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BC1" w:rsidRDefault="00185BC1" w:rsidP="00185BC1">
      <w:pPr>
        <w:spacing w:after="0" w:line="240" w:lineRule="auto"/>
        <w:jc w:val="center"/>
      </w:pPr>
    </w:p>
    <w:p w:rsidR="00185BC1" w:rsidRDefault="00185BC1" w:rsidP="00185BC1">
      <w:pPr>
        <w:spacing w:after="0" w:line="240" w:lineRule="auto"/>
        <w:jc w:val="center"/>
      </w:pPr>
    </w:p>
    <w:p w:rsidR="00185BC1" w:rsidRDefault="00185BC1" w:rsidP="00185BC1">
      <w:pPr>
        <w:spacing w:after="0" w:line="240" w:lineRule="auto"/>
        <w:jc w:val="center"/>
      </w:pPr>
    </w:p>
    <w:p w:rsidR="00185BC1" w:rsidRDefault="00185BC1" w:rsidP="00185BC1">
      <w:pPr>
        <w:spacing w:after="0" w:line="240" w:lineRule="auto"/>
        <w:jc w:val="center"/>
      </w:pPr>
    </w:p>
    <w:p w:rsidR="00185BC1" w:rsidRPr="002E48C0" w:rsidRDefault="00185BC1" w:rsidP="00185BC1">
      <w:pPr>
        <w:spacing w:after="0" w:line="240" w:lineRule="auto"/>
        <w:jc w:val="center"/>
        <w:rPr>
          <w:b/>
          <w:sz w:val="28"/>
          <w:szCs w:val="28"/>
        </w:rPr>
      </w:pPr>
      <w:r w:rsidRPr="002E48C0">
        <w:rPr>
          <w:b/>
          <w:sz w:val="28"/>
          <w:szCs w:val="28"/>
        </w:rPr>
        <w:t>Information Booklet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F060AD" w:rsidP="00185BC1">
      <w:pPr>
        <w:spacing w:after="0" w:line="240" w:lineRule="auto"/>
        <w:jc w:val="both"/>
      </w:pPr>
      <w:r>
        <w:rPr>
          <w:noProof/>
          <w:lang w:eastAsia="en-I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posOffset>1431290</wp:posOffset>
                </wp:positionV>
                <wp:extent cx="5191125" cy="2171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71700"/>
                        </a:xfrm>
                        <a:prstGeom prst="rect">
                          <a:avLst/>
                        </a:prstGeom>
                        <a:solidFill>
                          <a:srgbClr val="FFFFFF"/>
                        </a:solidFill>
                        <a:ln w="25400">
                          <a:solidFill>
                            <a:srgbClr val="1F497D"/>
                          </a:solidFill>
                          <a:miter lim="800000"/>
                          <a:headEnd/>
                          <a:tailEnd/>
                        </a:ln>
                      </wps:spPr>
                      <wps:txbx>
                        <w:txbxContent>
                          <w:p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rsidTr="007C1BA2">
                              <w:trPr>
                                <w:trHeight w:val="80"/>
                              </w:trPr>
                              <w:tc>
                                <w:tcPr>
                                  <w:tcW w:w="7826" w:type="dxa"/>
                                </w:tcPr>
                                <w:p w:rsidR="00185BC1" w:rsidRPr="001F0DB9" w:rsidRDefault="00185BC1" w:rsidP="007C1BA2">
                                  <w:pPr>
                                    <w:jc w:val="center"/>
                                  </w:pPr>
                                  <w:r w:rsidRPr="001F0DB9">
                                    <w:t xml:space="preserve">Sigmar Recruitment Consultants on behalf of the </w:t>
                                  </w:r>
                                  <w:r>
                                    <w:t xml:space="preserve">Sea Fisheries Protection Authority </w:t>
                                  </w:r>
                                  <w:r w:rsidR="002E48C0">
                                    <w:t>will</w:t>
                                  </w:r>
                                  <w:r w:rsidRPr="001F0DB9">
                                    <w:t xml:space="preserve"> hold a competition for the purpose of recommending a person for appointment to the position of: </w:t>
                                  </w:r>
                                </w:p>
                                <w:p w:rsidR="00106C66" w:rsidRDefault="004439F8" w:rsidP="007C1BA2">
                                  <w:pPr>
                                    <w:jc w:val="center"/>
                                    <w:rPr>
                                      <w:b/>
                                      <w:sz w:val="28"/>
                                      <w:szCs w:val="28"/>
                                    </w:rPr>
                                  </w:pPr>
                                  <w:r>
                                    <w:rPr>
                                      <w:b/>
                                      <w:sz w:val="28"/>
                                      <w:szCs w:val="28"/>
                                    </w:rPr>
                                    <w:t>PROCUREMENT AND CONTRACT LEAD</w:t>
                                  </w:r>
                                </w:p>
                                <w:p w:rsidR="00185BC1" w:rsidRPr="001F0DB9" w:rsidRDefault="00185BC1" w:rsidP="007C1BA2">
                                  <w:pPr>
                                    <w:jc w:val="center"/>
                                  </w:pPr>
                                  <w:r w:rsidRPr="001F0DB9">
                                    <w:t xml:space="preserve">Grade: </w:t>
                                  </w:r>
                                  <w:r w:rsidR="00BB022B">
                                    <w:t xml:space="preserve">HEO </w:t>
                                  </w:r>
                                </w:p>
                                <w:p w:rsidR="00185BC1" w:rsidRPr="001F0DB9" w:rsidRDefault="00185BC1" w:rsidP="00AE1E69">
                                  <w:pPr>
                                    <w:jc w:val="center"/>
                                    <w:rPr>
                                      <w:sz w:val="23"/>
                                      <w:szCs w:val="23"/>
                                    </w:rPr>
                                  </w:pPr>
                                  <w:r w:rsidRPr="001F0DB9">
                                    <w:t>Closing date</w:t>
                                  </w:r>
                                  <w:r w:rsidRPr="001B0A88">
                                    <w:t xml:space="preserve">:  </w:t>
                                  </w:r>
                                  <w:r w:rsidR="008B1178">
                                    <w:t>5pm 19</w:t>
                                  </w:r>
                                  <w:bookmarkStart w:id="0" w:name="_GoBack"/>
                                  <w:bookmarkEnd w:id="0"/>
                                  <w:r w:rsidR="00AE1E69" w:rsidRPr="00AE1E69">
                                    <w:rPr>
                                      <w:vertAlign w:val="superscript"/>
                                    </w:rPr>
                                    <w:t>th</w:t>
                                  </w:r>
                                  <w:r w:rsidR="00AE1E69">
                                    <w:t xml:space="preserve"> October</w:t>
                                  </w:r>
                                  <w:r w:rsidR="004439F8">
                                    <w:t xml:space="preserve"> 2018</w:t>
                                  </w:r>
                                </w:p>
                              </w:tc>
                            </w:tr>
                          </w:tbl>
                          <w:p w:rsidR="00185BC1" w:rsidRDefault="00185BC1" w:rsidP="00185BC1"/>
                          <w:p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2.7pt;width:408.75pt;height:1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" strokecolor="#1f497d" strokeweight="2pt">
                <v:textbox>
                  <w:txbxContent>
                    <w:p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rsidTr="007C1BA2">
                        <w:trPr>
                          <w:trHeight w:val="80"/>
                        </w:trPr>
                        <w:tc>
                          <w:tcPr>
                            <w:tcW w:w="7826" w:type="dxa"/>
                          </w:tcPr>
                          <w:p w:rsidR="00185BC1" w:rsidRPr="001F0DB9" w:rsidRDefault="00185BC1" w:rsidP="007C1BA2">
                            <w:pPr>
                              <w:jc w:val="center"/>
                            </w:pPr>
                            <w:r w:rsidRPr="001F0DB9">
                              <w:t xml:space="preserve">Sigmar Recruitment Consultants on behalf of the </w:t>
                            </w:r>
                            <w:r>
                              <w:t xml:space="preserve">Sea Fisheries Protection Authority </w:t>
                            </w:r>
                            <w:r w:rsidR="002E48C0">
                              <w:t>will</w:t>
                            </w:r>
                            <w:r w:rsidRPr="001F0DB9">
                              <w:t xml:space="preserve"> hold a competition for the purpose of recommending a person for appointment to the position of: </w:t>
                            </w:r>
                          </w:p>
                          <w:p w:rsidR="00106C66" w:rsidRDefault="004439F8" w:rsidP="007C1BA2">
                            <w:pPr>
                              <w:jc w:val="center"/>
                              <w:rPr>
                                <w:b/>
                                <w:sz w:val="28"/>
                                <w:szCs w:val="28"/>
                              </w:rPr>
                            </w:pPr>
                            <w:r>
                              <w:rPr>
                                <w:b/>
                                <w:sz w:val="28"/>
                                <w:szCs w:val="28"/>
                              </w:rPr>
                              <w:t>PROCUREMENT AND CONTRACT LEAD</w:t>
                            </w:r>
                          </w:p>
                          <w:p w:rsidR="00185BC1" w:rsidRPr="001F0DB9" w:rsidRDefault="00185BC1" w:rsidP="007C1BA2">
                            <w:pPr>
                              <w:jc w:val="center"/>
                            </w:pPr>
                            <w:r w:rsidRPr="001F0DB9">
                              <w:t xml:space="preserve">Grade: </w:t>
                            </w:r>
                            <w:r w:rsidR="00BB022B">
                              <w:t xml:space="preserve">HEO </w:t>
                            </w:r>
                          </w:p>
                          <w:p w:rsidR="00185BC1" w:rsidRPr="001F0DB9" w:rsidRDefault="00185BC1" w:rsidP="00AE1E69">
                            <w:pPr>
                              <w:jc w:val="center"/>
                              <w:rPr>
                                <w:sz w:val="23"/>
                                <w:szCs w:val="23"/>
                              </w:rPr>
                            </w:pPr>
                            <w:r w:rsidRPr="001F0DB9">
                              <w:t>Closing date</w:t>
                            </w:r>
                            <w:r w:rsidRPr="001B0A88">
                              <w:t xml:space="preserve">:  </w:t>
                            </w:r>
                            <w:r w:rsidR="008B1178">
                              <w:t>5pm 19</w:t>
                            </w:r>
                            <w:bookmarkStart w:id="1" w:name="_GoBack"/>
                            <w:bookmarkEnd w:id="1"/>
                            <w:r w:rsidR="00AE1E69" w:rsidRPr="00AE1E69">
                              <w:rPr>
                                <w:vertAlign w:val="superscript"/>
                              </w:rPr>
                              <w:t>th</w:t>
                            </w:r>
                            <w:r w:rsidR="00AE1E69">
                              <w:t xml:space="preserve"> October</w:t>
                            </w:r>
                            <w:r w:rsidR="004439F8">
                              <w:t xml:space="preserve"> 2018</w:t>
                            </w:r>
                          </w:p>
                        </w:tc>
                      </w:tr>
                    </w:tbl>
                    <w:p w:rsidR="00185BC1" w:rsidRDefault="00185BC1" w:rsidP="00185BC1"/>
                    <w:p w:rsidR="00185BC1" w:rsidRDefault="00185BC1" w:rsidP="00185BC1"/>
                  </w:txbxContent>
                </v:textbox>
                <w10:wrap type="square" anchorx="margin" anchory="margin"/>
              </v:shape>
            </w:pict>
          </mc:Fallback>
        </mc:AlternateConten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center"/>
      </w:pPr>
      <w:r w:rsidRPr="00185BC1">
        <w:t>Sigmar Recruitment Consultants Ltd. is committed to a policy of equal opportunity.</w:t>
      </w:r>
    </w:p>
    <w:p w:rsidR="00185BC1" w:rsidRPr="00185BC1" w:rsidRDefault="00185BC1" w:rsidP="00185BC1">
      <w:pPr>
        <w:spacing w:after="0" w:line="240" w:lineRule="auto"/>
        <w:jc w:val="center"/>
      </w:pPr>
      <w:r w:rsidRPr="00185BC1">
        <w:t>Sigmar Recruitment Consultants Ltd. will run this campaign in compliance with the Codes of Practice for Appointment to Positions in the Civil Service and Public Service prepared by the Commission for Public Service Appointments (CPSA) and which are available on www.cpsa.ie</w:t>
      </w:r>
    </w:p>
    <w:p w:rsidR="00185BC1" w:rsidRPr="00185BC1" w:rsidRDefault="00185BC1" w:rsidP="00185BC1">
      <w:pPr>
        <w:spacing w:after="0" w:line="240" w:lineRule="auto"/>
        <w:jc w:val="center"/>
      </w:pPr>
    </w:p>
    <w:p w:rsidR="00185BC1" w:rsidRPr="00185BC1" w:rsidRDefault="00185BC1" w:rsidP="00185BC1">
      <w:pPr>
        <w:spacing w:after="0" w:line="240" w:lineRule="auto"/>
        <w:jc w:val="center"/>
      </w:pPr>
    </w:p>
    <w:p w:rsidR="00185BC1" w:rsidRPr="00185BC1" w:rsidRDefault="00185BC1" w:rsidP="00185BC1">
      <w:pPr>
        <w:spacing w:after="0" w:line="240" w:lineRule="auto"/>
        <w:jc w:val="center"/>
      </w:pPr>
      <w:r w:rsidRPr="00185BC1">
        <w:t>Sigmar Recruitment Consultants Ltd.</w:t>
      </w:r>
    </w:p>
    <w:p w:rsidR="00185BC1" w:rsidRPr="00185BC1" w:rsidRDefault="00185BC1" w:rsidP="00185BC1">
      <w:pPr>
        <w:spacing w:after="0" w:line="240" w:lineRule="auto"/>
        <w:jc w:val="center"/>
      </w:pPr>
      <w:r w:rsidRPr="00185BC1">
        <w:t>13 Hume Street, Dublin 2</w:t>
      </w:r>
    </w:p>
    <w:p w:rsidR="00185BC1" w:rsidRPr="00185BC1" w:rsidRDefault="00185BC1" w:rsidP="00185BC1">
      <w:pPr>
        <w:spacing w:after="0" w:line="240" w:lineRule="auto"/>
        <w:jc w:val="center"/>
      </w:pPr>
      <w:r w:rsidRPr="00185BC1">
        <w:t>www.sigmarrecruitment.com/SFPA</w:t>
      </w:r>
    </w:p>
    <w:p w:rsidR="00185BC1" w:rsidRPr="00185BC1" w:rsidRDefault="00185BC1" w:rsidP="00185BC1">
      <w:pPr>
        <w:spacing w:after="0" w:line="240" w:lineRule="auto"/>
        <w:jc w:val="center"/>
      </w:pPr>
      <w:r w:rsidRPr="00185BC1">
        <w:t>Telephone: (353) 1 4744675</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 </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Title of Position: </w:t>
      </w:r>
      <w:r w:rsidRPr="00185BC1">
        <w:tab/>
      </w:r>
      <w:r w:rsidRPr="00185BC1">
        <w:tab/>
      </w:r>
      <w:r w:rsidR="004439F8">
        <w:t>Procurement &amp; Contract Lead</w:t>
      </w:r>
      <w:r w:rsidR="00106C66">
        <w:t xml:space="preserve"> </w:t>
      </w:r>
    </w:p>
    <w:p w:rsidR="00185BC1" w:rsidRPr="00185BC1" w:rsidRDefault="00185BC1" w:rsidP="00185BC1">
      <w:pPr>
        <w:spacing w:after="0" w:line="240" w:lineRule="auto"/>
        <w:jc w:val="both"/>
      </w:pPr>
      <w:r w:rsidRPr="00185BC1">
        <w:t xml:space="preserve">Grade: </w:t>
      </w:r>
      <w:r w:rsidRPr="00185BC1">
        <w:tab/>
      </w:r>
      <w:r w:rsidRPr="00185BC1">
        <w:tab/>
      </w:r>
      <w:r w:rsidRPr="00185BC1">
        <w:tab/>
      </w:r>
      <w:r w:rsidRPr="00185BC1">
        <w:tab/>
      </w:r>
      <w:r w:rsidR="00D43F45">
        <w:t>Higher Executive Officer</w:t>
      </w:r>
    </w:p>
    <w:p w:rsidR="00185BC1" w:rsidRPr="00185BC1" w:rsidRDefault="00185BC1" w:rsidP="00185BC1">
      <w:pPr>
        <w:spacing w:after="0" w:line="240" w:lineRule="auto"/>
        <w:jc w:val="both"/>
      </w:pPr>
      <w:r w:rsidRPr="00185BC1">
        <w:t>Employing Authority:</w:t>
      </w:r>
      <w:r w:rsidRPr="00185BC1">
        <w:tab/>
        <w:t xml:space="preserve"> </w:t>
      </w:r>
      <w:r w:rsidRPr="00185BC1">
        <w:tab/>
        <w:t xml:space="preserve">Sea Fisheries Protection Authority </w:t>
      </w:r>
    </w:p>
    <w:p w:rsidR="00185BC1" w:rsidRPr="00185BC1" w:rsidRDefault="00531E0B" w:rsidP="00185BC1">
      <w:pPr>
        <w:spacing w:after="0" w:line="240" w:lineRule="auto"/>
        <w:jc w:val="both"/>
      </w:pPr>
      <w:r>
        <w:t xml:space="preserve">Location: </w:t>
      </w:r>
      <w:r>
        <w:tab/>
      </w:r>
      <w:r>
        <w:tab/>
      </w:r>
      <w:r>
        <w:tab/>
        <w:t>Clonakilty</w:t>
      </w:r>
      <w:r w:rsidR="00185BC1" w:rsidRPr="00185BC1">
        <w:t>, Cork</w:t>
      </w:r>
    </w:p>
    <w:p w:rsidR="001B30F8" w:rsidRDefault="001B30F8" w:rsidP="00185BC1">
      <w:pPr>
        <w:spacing w:after="0" w:line="240" w:lineRule="auto"/>
        <w:jc w:val="both"/>
        <w:rPr>
          <w:b/>
        </w:rPr>
      </w:pPr>
    </w:p>
    <w:p w:rsidR="00185BC1" w:rsidRPr="00D05CE7" w:rsidRDefault="00185BC1" w:rsidP="00185BC1">
      <w:pPr>
        <w:spacing w:after="0" w:line="240" w:lineRule="auto"/>
        <w:jc w:val="both"/>
        <w:rPr>
          <w:b/>
          <w:sz w:val="28"/>
          <w:szCs w:val="28"/>
        </w:rPr>
      </w:pPr>
      <w:r w:rsidRPr="00D05CE7">
        <w:rPr>
          <w:b/>
          <w:sz w:val="28"/>
          <w:szCs w:val="28"/>
        </w:rPr>
        <w:t>SFPA Background:</w:t>
      </w:r>
    </w:p>
    <w:p w:rsidR="00185BC1" w:rsidRPr="00185BC1" w:rsidRDefault="00185BC1" w:rsidP="00185BC1">
      <w:pPr>
        <w:spacing w:after="0" w:line="240" w:lineRule="auto"/>
        <w:jc w:val="both"/>
      </w:pPr>
      <w:r w:rsidRPr="00185BC1">
        <w:t xml:space="preserve">In accordance with Statutory Instrument No 376 of 2006 the Sea-Fisheries Protection Authority was established on the 1st of January 2007 as was provided for by the Sea-Fisheries and Maritime Jurisdiction Act 2006 (No. 8 of 2006). The Authority is independent in the exercise of its functions. The SFPA carries out a wide range of functions related to Sea-Fisheries conservation and Seafood Safety law including seafood consignment export certification, food operator business approval and registration, product approval and supporting the good reputation of Ireland’s seafood industry through the implementation of Seafood safety legislation. The SFPA also performs a key role in shellfish sampling to support the production of safe shellfish by the Irish shellfish industry.  The SFPA has a central role in the enforcement and verification of compliance with Sea-Fisheries legislation.  </w:t>
      </w:r>
    </w:p>
    <w:p w:rsidR="00185BC1" w:rsidRPr="00185BC1" w:rsidRDefault="00185BC1" w:rsidP="00185BC1">
      <w:pPr>
        <w:spacing w:after="0" w:line="240" w:lineRule="auto"/>
        <w:jc w:val="both"/>
      </w:pPr>
    </w:p>
    <w:p w:rsidR="00185BC1" w:rsidRPr="00D05CE7" w:rsidRDefault="00185BC1" w:rsidP="00185BC1">
      <w:pPr>
        <w:spacing w:after="0" w:line="240" w:lineRule="auto"/>
        <w:jc w:val="both"/>
        <w:rPr>
          <w:b/>
          <w:sz w:val="28"/>
          <w:szCs w:val="28"/>
        </w:rPr>
      </w:pPr>
      <w:r w:rsidRPr="00D05CE7">
        <w:rPr>
          <w:b/>
          <w:sz w:val="28"/>
          <w:szCs w:val="28"/>
        </w:rPr>
        <w:t>Principal Functions of the SFPA:</w:t>
      </w:r>
    </w:p>
    <w:p w:rsidR="00185BC1" w:rsidRPr="00185BC1" w:rsidRDefault="00185BC1" w:rsidP="00185BC1">
      <w:pPr>
        <w:pStyle w:val="ListParagraph"/>
        <w:numPr>
          <w:ilvl w:val="0"/>
          <w:numId w:val="1"/>
        </w:numPr>
        <w:spacing w:after="0" w:line="240" w:lineRule="auto"/>
        <w:jc w:val="both"/>
      </w:pPr>
      <w:r w:rsidRPr="00185BC1">
        <w:t>To secure efficient and effective enforcement of sea-fisheries law and food safety law</w:t>
      </w:r>
    </w:p>
    <w:p w:rsidR="00185BC1" w:rsidRPr="00185BC1" w:rsidRDefault="00185BC1" w:rsidP="00185BC1">
      <w:pPr>
        <w:pStyle w:val="ListParagraph"/>
        <w:numPr>
          <w:ilvl w:val="0"/>
          <w:numId w:val="1"/>
        </w:numPr>
        <w:spacing w:after="0" w:line="240" w:lineRule="auto"/>
        <w:jc w:val="both"/>
      </w:pPr>
      <w:r w:rsidRPr="00185BC1">
        <w:t>To promote compliance with and deter contraventions of sea-fisheries law and food safety law</w:t>
      </w:r>
    </w:p>
    <w:p w:rsidR="00185BC1" w:rsidRPr="00185BC1" w:rsidRDefault="00185BC1" w:rsidP="00185BC1">
      <w:pPr>
        <w:pStyle w:val="ListParagraph"/>
        <w:numPr>
          <w:ilvl w:val="0"/>
          <w:numId w:val="1"/>
        </w:numPr>
        <w:spacing w:after="0" w:line="240" w:lineRule="auto"/>
        <w:jc w:val="both"/>
      </w:pPr>
      <w:r w:rsidRPr="00185BC1">
        <w:t>To detect contraventions of sea-fisheries law and food safety law</w:t>
      </w:r>
    </w:p>
    <w:p w:rsidR="00185BC1" w:rsidRPr="00185BC1" w:rsidRDefault="00185BC1" w:rsidP="00185BC1">
      <w:pPr>
        <w:pStyle w:val="ListParagraph"/>
        <w:numPr>
          <w:ilvl w:val="0"/>
          <w:numId w:val="1"/>
        </w:numPr>
        <w:spacing w:after="0" w:line="240" w:lineRule="auto"/>
        <w:jc w:val="both"/>
      </w:pPr>
      <w:r w:rsidRPr="00185BC1">
        <w:t>To provide information to the sea-fisheries and seafood sectors on sea-fisheries law and food safety law and relevant matters within the remit of the Authority, through the Consultative Committee established under section 48 of the above Act or by any other means it considers appropriate</w:t>
      </w:r>
    </w:p>
    <w:p w:rsidR="00185BC1" w:rsidRPr="00185BC1" w:rsidRDefault="00185BC1" w:rsidP="00185BC1">
      <w:pPr>
        <w:pStyle w:val="ListParagraph"/>
        <w:numPr>
          <w:ilvl w:val="0"/>
          <w:numId w:val="1"/>
        </w:numPr>
        <w:spacing w:after="0" w:line="240" w:lineRule="auto"/>
        <w:jc w:val="both"/>
      </w:pPr>
      <w:r w:rsidRPr="00185BC1">
        <w:t>To advise the Minister in relation to policy on effective implementation of sea-fisheries law and food safety law</w:t>
      </w:r>
    </w:p>
    <w:p w:rsidR="00185BC1" w:rsidRPr="00185BC1" w:rsidRDefault="00185BC1" w:rsidP="00185BC1">
      <w:pPr>
        <w:pStyle w:val="ListParagraph"/>
        <w:numPr>
          <w:ilvl w:val="0"/>
          <w:numId w:val="1"/>
        </w:numPr>
        <w:spacing w:after="0" w:line="240" w:lineRule="auto"/>
        <w:jc w:val="both"/>
      </w:pPr>
      <w:r w:rsidRPr="00185BC1">
        <w:t>To provide assistance and information to the Minister in relation to the remit of the Authority</w:t>
      </w:r>
    </w:p>
    <w:p w:rsidR="00185BC1" w:rsidRPr="00185BC1" w:rsidRDefault="00185BC1" w:rsidP="00185BC1">
      <w:pPr>
        <w:pStyle w:val="ListParagraph"/>
        <w:numPr>
          <w:ilvl w:val="0"/>
          <w:numId w:val="1"/>
        </w:numPr>
        <w:spacing w:after="0" w:line="240" w:lineRule="auto"/>
        <w:jc w:val="both"/>
      </w:pPr>
      <w:r w:rsidRPr="00185BC1">
        <w:t>To collect and report data in relation to sea-fisheries and food safety as required by the Minister and under Community law</w:t>
      </w:r>
    </w:p>
    <w:p w:rsidR="00185BC1" w:rsidRPr="00185BC1" w:rsidRDefault="00185BC1" w:rsidP="00185BC1">
      <w:pPr>
        <w:pStyle w:val="ListParagraph"/>
        <w:numPr>
          <w:ilvl w:val="0"/>
          <w:numId w:val="1"/>
        </w:numPr>
        <w:spacing w:after="0" w:line="240" w:lineRule="auto"/>
        <w:jc w:val="both"/>
      </w:pPr>
      <w:r w:rsidRPr="00185BC1">
        <w:t xml:space="preserve">To represent or assist in the representation of the State at national, Community and international for a as requested by the Minister; and </w:t>
      </w:r>
    </w:p>
    <w:p w:rsidR="00185BC1" w:rsidRPr="00185BC1" w:rsidRDefault="00185BC1" w:rsidP="00185BC1">
      <w:pPr>
        <w:pStyle w:val="ListParagraph"/>
        <w:numPr>
          <w:ilvl w:val="0"/>
          <w:numId w:val="1"/>
        </w:numPr>
        <w:spacing w:after="0" w:line="240" w:lineRule="auto"/>
        <w:jc w:val="both"/>
      </w:pPr>
      <w:r w:rsidRPr="00185BC1">
        <w:t>To engage in any other activities relating to the functions of the Authority as may be approved of by the Minister</w:t>
      </w:r>
    </w:p>
    <w:p w:rsidR="00185BC1" w:rsidRPr="00A67D4B" w:rsidRDefault="00185BC1" w:rsidP="00185BC1">
      <w:pPr>
        <w:spacing w:after="0" w:line="240" w:lineRule="auto"/>
        <w:jc w:val="both"/>
      </w:pPr>
    </w:p>
    <w:p w:rsidR="00AB0649" w:rsidRDefault="00185BC1" w:rsidP="00185BC1">
      <w:pPr>
        <w:spacing w:after="0" w:line="240" w:lineRule="auto"/>
        <w:jc w:val="both"/>
        <w:rPr>
          <w:b/>
          <w:sz w:val="28"/>
          <w:szCs w:val="28"/>
        </w:rPr>
      </w:pPr>
      <w:r w:rsidRPr="00D05CE7">
        <w:rPr>
          <w:b/>
          <w:sz w:val="28"/>
          <w:szCs w:val="28"/>
        </w:rPr>
        <w:t>Role Summary</w:t>
      </w:r>
    </w:p>
    <w:p w:rsidR="00AB0649" w:rsidRDefault="00AB0649" w:rsidP="00AB0649">
      <w:pPr>
        <w:pStyle w:val="BodyTextIndent3"/>
        <w:spacing w:after="0"/>
        <w:ind w:left="0"/>
        <w:jc w:val="both"/>
        <w:rPr>
          <w:rFonts w:cstheme="minorHAnsi"/>
          <w:sz w:val="24"/>
          <w:szCs w:val="24"/>
        </w:rPr>
      </w:pPr>
    </w:p>
    <w:p w:rsidR="00E53DCB" w:rsidRPr="006F6EC4" w:rsidRDefault="00E53DCB" w:rsidP="00E53DCB">
      <w:pPr>
        <w:spacing w:after="0" w:line="276" w:lineRule="auto"/>
        <w:jc w:val="both"/>
        <w:rPr>
          <w:rFonts w:ascii="Calibri" w:eastAsia="Calibri" w:hAnsi="Calibri" w:cs="Times New Roman"/>
          <w:color w:val="000000"/>
        </w:rPr>
      </w:pPr>
      <w:r w:rsidRPr="006F6EC4">
        <w:rPr>
          <w:rFonts w:ascii="Calibri" w:eastAsia="Calibri" w:hAnsi="Calibri" w:cs="Times New Roman"/>
          <w:color w:val="000000"/>
        </w:rPr>
        <w:t xml:space="preserve">The Sea Fisheries Protection Authority (SFPA) is seeking to recruit an appropriately qualified and </w:t>
      </w:r>
      <w:r w:rsidRPr="002E63BE">
        <w:rPr>
          <w:rFonts w:ascii="Calibri" w:eastAsia="Calibri" w:hAnsi="Calibri" w:cs="Times New Roman"/>
          <w:color w:val="000000"/>
        </w:rPr>
        <w:t xml:space="preserve">experienced Procurement </w:t>
      </w:r>
      <w:r>
        <w:rPr>
          <w:rFonts w:ascii="Calibri" w:eastAsia="Calibri" w:hAnsi="Calibri" w:cs="Times New Roman"/>
          <w:color w:val="000000"/>
        </w:rPr>
        <w:t xml:space="preserve">and Contract </w:t>
      </w:r>
      <w:r w:rsidRPr="002E63BE">
        <w:rPr>
          <w:rFonts w:ascii="Calibri" w:eastAsia="Calibri" w:hAnsi="Calibri" w:cs="Times New Roman"/>
          <w:color w:val="000000"/>
        </w:rPr>
        <w:t xml:space="preserve">Lead </w:t>
      </w:r>
      <w:r>
        <w:rPr>
          <w:rFonts w:ascii="Calibri" w:eastAsia="Calibri" w:hAnsi="Calibri" w:cs="Times New Roman"/>
          <w:color w:val="000000"/>
        </w:rPr>
        <w:t>to undertake its</w:t>
      </w:r>
      <w:r w:rsidRPr="006F6EC4">
        <w:rPr>
          <w:rFonts w:ascii="Calibri" w:eastAsia="Calibri" w:hAnsi="Calibri" w:cs="Times New Roman"/>
          <w:color w:val="000000"/>
        </w:rPr>
        <w:t xml:space="preserve"> procurement</w:t>
      </w:r>
      <w:r>
        <w:rPr>
          <w:rFonts w:ascii="Calibri" w:eastAsia="Calibri" w:hAnsi="Calibri" w:cs="Times New Roman"/>
          <w:color w:val="000000"/>
        </w:rPr>
        <w:t xml:space="preserve"> and contract management</w:t>
      </w:r>
      <w:r w:rsidRPr="006F6EC4">
        <w:rPr>
          <w:rFonts w:ascii="Calibri" w:eastAsia="Calibri" w:hAnsi="Calibri" w:cs="Times New Roman"/>
          <w:color w:val="000000"/>
        </w:rPr>
        <w:t xml:space="preserve"> function</w:t>
      </w:r>
      <w:r>
        <w:rPr>
          <w:rFonts w:ascii="Calibri" w:eastAsia="Calibri" w:hAnsi="Calibri" w:cs="Times New Roman"/>
          <w:color w:val="000000"/>
        </w:rPr>
        <w:t>s</w:t>
      </w:r>
      <w:r w:rsidRPr="006F6EC4">
        <w:rPr>
          <w:rFonts w:ascii="Calibri" w:eastAsia="Calibri" w:hAnsi="Calibri" w:cs="Times New Roman"/>
          <w:color w:val="000000"/>
        </w:rPr>
        <w:t>.</w:t>
      </w:r>
      <w:r w:rsidRPr="00A1417A">
        <w:rPr>
          <w:rFonts w:ascii="Calibri" w:eastAsia="Calibri" w:hAnsi="Calibri" w:cs="Times New Roman"/>
          <w:color w:val="000000"/>
        </w:rPr>
        <w:t xml:space="preserve"> The overall purpose of the role will be to provide procurement expertise and leadership across all business units of the SFPA. </w:t>
      </w:r>
    </w:p>
    <w:p w:rsidR="00E53DCB" w:rsidRPr="006F6EC4" w:rsidRDefault="00E53DCB" w:rsidP="00E53DCB">
      <w:pPr>
        <w:spacing w:after="0" w:line="276" w:lineRule="auto"/>
        <w:jc w:val="both"/>
        <w:rPr>
          <w:rFonts w:ascii="Calibri" w:eastAsia="Calibri" w:hAnsi="Calibri" w:cs="Times New Roman"/>
          <w:color w:val="000000"/>
        </w:rPr>
      </w:pPr>
    </w:p>
    <w:p w:rsidR="00E53DCB" w:rsidRPr="001943C7" w:rsidRDefault="00E53DCB" w:rsidP="00E53DCB">
      <w:pPr>
        <w:spacing w:after="0" w:line="276" w:lineRule="auto"/>
        <w:jc w:val="both"/>
        <w:rPr>
          <w:rFonts w:ascii="Calibri" w:eastAsia="Calibri" w:hAnsi="Calibri" w:cs="Times New Roman"/>
          <w:color w:val="000000"/>
        </w:rPr>
      </w:pPr>
      <w:r>
        <w:rPr>
          <w:rFonts w:ascii="Calibri" w:eastAsia="Calibri" w:hAnsi="Calibri" w:cs="Times New Roman"/>
          <w:color w:val="000000"/>
        </w:rPr>
        <w:t xml:space="preserve">The Procurement and Contract Lead </w:t>
      </w:r>
      <w:r w:rsidRPr="006F6EC4">
        <w:rPr>
          <w:rFonts w:ascii="Calibri" w:eastAsia="Calibri" w:hAnsi="Calibri" w:cs="Times New Roman"/>
          <w:color w:val="000000"/>
        </w:rPr>
        <w:t xml:space="preserve">will </w:t>
      </w:r>
      <w:r>
        <w:rPr>
          <w:rFonts w:ascii="Calibri" w:eastAsia="Calibri" w:hAnsi="Calibri" w:cs="Times New Roman"/>
          <w:color w:val="000000"/>
        </w:rPr>
        <w:t xml:space="preserve">manage and </w:t>
      </w:r>
      <w:r w:rsidRPr="006F6EC4">
        <w:rPr>
          <w:rFonts w:ascii="Calibri" w:eastAsia="Calibri" w:hAnsi="Calibri" w:cs="Times New Roman"/>
          <w:color w:val="000000"/>
        </w:rPr>
        <w:t>run the competitive tendering of supplies, services and works.  The successful candidate will have</w:t>
      </w:r>
      <w:r>
        <w:rPr>
          <w:rFonts w:ascii="Calibri" w:eastAsia="Calibri" w:hAnsi="Calibri" w:cs="Times New Roman"/>
          <w:color w:val="000000"/>
        </w:rPr>
        <w:t xml:space="preserve"> significant</w:t>
      </w:r>
      <w:r w:rsidRPr="006F6EC4">
        <w:rPr>
          <w:rFonts w:ascii="Calibri" w:eastAsia="Calibri" w:hAnsi="Calibri" w:cs="Times New Roman"/>
          <w:color w:val="000000"/>
        </w:rPr>
        <w:t xml:space="preserve"> experience</w:t>
      </w:r>
      <w:r>
        <w:rPr>
          <w:rFonts w:ascii="Calibri" w:eastAsia="Calibri" w:hAnsi="Calibri" w:cs="Times New Roman"/>
          <w:color w:val="000000"/>
        </w:rPr>
        <w:t xml:space="preserve"> providing procurement advice, project and contract management services and </w:t>
      </w:r>
      <w:r w:rsidRPr="006F6EC4">
        <w:rPr>
          <w:rFonts w:ascii="Calibri" w:eastAsia="Calibri" w:hAnsi="Calibri" w:cs="Times New Roman"/>
          <w:color w:val="000000"/>
        </w:rPr>
        <w:t>project del</w:t>
      </w:r>
      <w:r>
        <w:rPr>
          <w:rFonts w:ascii="Calibri" w:eastAsia="Calibri" w:hAnsi="Calibri" w:cs="Times New Roman"/>
          <w:color w:val="000000"/>
        </w:rPr>
        <w:t>ivery.</w:t>
      </w:r>
    </w:p>
    <w:p w:rsidR="00E53DCB" w:rsidRDefault="00E53DCB" w:rsidP="00E53DCB">
      <w:pPr>
        <w:spacing w:after="0" w:line="276" w:lineRule="auto"/>
        <w:jc w:val="both"/>
        <w:rPr>
          <w:rFonts w:ascii="Calibri" w:eastAsia="Calibri" w:hAnsi="Calibri" w:cs="Times New Roman"/>
          <w:color w:val="000000"/>
        </w:rPr>
      </w:pPr>
      <w:r>
        <w:rPr>
          <w:rFonts w:ascii="Calibri" w:eastAsia="Calibri" w:hAnsi="Calibri" w:cs="Times New Roman"/>
          <w:color w:val="000000"/>
        </w:rPr>
        <w:lastRenderedPageBreak/>
        <w:tab/>
      </w:r>
    </w:p>
    <w:p w:rsidR="00E53DCB" w:rsidRPr="006F6EC4" w:rsidRDefault="00E53DCB" w:rsidP="00E53DCB">
      <w:pPr>
        <w:pStyle w:val="Normal0"/>
        <w:rPr>
          <w:rFonts w:asciiTheme="minorHAnsi" w:hAnsiTheme="minorHAnsi"/>
          <w:b/>
          <w:sz w:val="22"/>
          <w:szCs w:val="22"/>
          <w:u w:val="single"/>
          <w:lang w:bidi="en-GB"/>
        </w:rPr>
      </w:pPr>
      <w:r w:rsidRPr="006F6EC4">
        <w:rPr>
          <w:rFonts w:asciiTheme="minorHAnsi" w:hAnsiTheme="minorHAnsi"/>
          <w:b/>
          <w:sz w:val="22"/>
          <w:szCs w:val="22"/>
          <w:u w:val="single"/>
          <w:lang w:bidi="en-GB"/>
        </w:rPr>
        <w:t>Responsibilities</w:t>
      </w:r>
    </w:p>
    <w:p w:rsidR="00E53DCB" w:rsidRPr="006F6EC4" w:rsidRDefault="00E53DCB" w:rsidP="00E53DCB">
      <w:pPr>
        <w:pStyle w:val="Normal0"/>
        <w:rPr>
          <w:rFonts w:asciiTheme="minorHAnsi" w:hAnsiTheme="minorHAnsi"/>
          <w:sz w:val="22"/>
          <w:szCs w:val="22"/>
          <w:lang w:bidi="en-GB"/>
        </w:rPr>
      </w:pPr>
    </w:p>
    <w:p w:rsidR="00E53DCB"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D</w:t>
      </w:r>
      <w:r w:rsidRPr="0024516B">
        <w:rPr>
          <w:rFonts w:asciiTheme="minorHAnsi" w:hAnsiTheme="minorHAnsi"/>
          <w:sz w:val="22"/>
          <w:szCs w:val="22"/>
          <w:lang w:bidi="en-GB"/>
        </w:rPr>
        <w:t>eli</w:t>
      </w:r>
      <w:r>
        <w:rPr>
          <w:rFonts w:asciiTheme="minorHAnsi" w:hAnsiTheme="minorHAnsi"/>
          <w:sz w:val="22"/>
          <w:szCs w:val="22"/>
          <w:lang w:bidi="en-GB"/>
        </w:rPr>
        <w:t>very of the SFPA procurement plan and</w:t>
      </w:r>
      <w:r w:rsidRPr="0024516B">
        <w:rPr>
          <w:rFonts w:asciiTheme="minorHAnsi" w:hAnsiTheme="minorHAnsi"/>
          <w:sz w:val="22"/>
          <w:szCs w:val="22"/>
          <w:lang w:bidi="en-GB"/>
        </w:rPr>
        <w:t xml:space="preserve"> </w:t>
      </w:r>
      <w:r>
        <w:rPr>
          <w:rFonts w:asciiTheme="minorHAnsi" w:hAnsiTheme="minorHAnsi"/>
          <w:sz w:val="22"/>
          <w:szCs w:val="22"/>
          <w:lang w:bidi="en-GB"/>
        </w:rPr>
        <w:t xml:space="preserve">non-pay </w:t>
      </w:r>
      <w:r w:rsidRPr="0024516B">
        <w:rPr>
          <w:rFonts w:asciiTheme="minorHAnsi" w:hAnsiTheme="minorHAnsi"/>
          <w:sz w:val="22"/>
          <w:szCs w:val="22"/>
          <w:lang w:bidi="en-GB"/>
        </w:rPr>
        <w:t>a</w:t>
      </w:r>
      <w:r>
        <w:rPr>
          <w:rFonts w:asciiTheme="minorHAnsi" w:hAnsiTheme="minorHAnsi"/>
          <w:sz w:val="22"/>
          <w:szCs w:val="22"/>
          <w:lang w:bidi="en-GB"/>
        </w:rPr>
        <w:t>nd capital procurement projects</w:t>
      </w:r>
    </w:p>
    <w:p w:rsidR="00E53DCB" w:rsidRPr="006F6EC4"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Ensure SFPA</w:t>
      </w:r>
      <w:r w:rsidRPr="006F6EC4">
        <w:rPr>
          <w:rFonts w:asciiTheme="minorHAnsi" w:hAnsiTheme="minorHAnsi"/>
          <w:sz w:val="22"/>
          <w:szCs w:val="22"/>
          <w:lang w:bidi="en-GB"/>
        </w:rPr>
        <w:t xml:space="preserve"> achieves value for money and enters into contracts which offer the most economically advantageous outcome</w:t>
      </w:r>
    </w:p>
    <w:p w:rsidR="00E53DCB"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 xml:space="preserve">Carry out ongoing risk analysis and management of SFPA procurement and expenditure activities to highlight trends, patterns and exposure to risk </w:t>
      </w:r>
    </w:p>
    <w:p w:rsidR="00E53DCB"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 xml:space="preserve">Responsible for continuous improvement of systems and processes and ensuring the </w:t>
      </w:r>
      <w:r w:rsidRPr="006F6EC4">
        <w:rPr>
          <w:rFonts w:asciiTheme="minorHAnsi" w:hAnsiTheme="minorHAnsi"/>
          <w:sz w:val="22"/>
          <w:szCs w:val="22"/>
          <w:lang w:bidi="en-GB"/>
        </w:rPr>
        <w:t>procurement of all goods / services is in accordance with the organisation’s procurement policies and procedures</w:t>
      </w:r>
    </w:p>
    <w:p w:rsidR="00E53DCB" w:rsidRPr="001236AA" w:rsidRDefault="00E53DCB" w:rsidP="00E53DCB">
      <w:pPr>
        <w:pStyle w:val="Normal0"/>
        <w:numPr>
          <w:ilvl w:val="0"/>
          <w:numId w:val="29"/>
        </w:numPr>
        <w:ind w:left="426"/>
        <w:rPr>
          <w:rFonts w:asciiTheme="minorHAnsi" w:hAnsiTheme="minorHAnsi"/>
          <w:sz w:val="22"/>
          <w:szCs w:val="22"/>
          <w:lang w:bidi="en-GB"/>
        </w:rPr>
      </w:pPr>
      <w:r w:rsidRPr="001236AA">
        <w:rPr>
          <w:rFonts w:asciiTheme="minorHAnsi" w:hAnsiTheme="minorHAnsi"/>
          <w:sz w:val="22"/>
          <w:szCs w:val="22"/>
          <w:lang w:bidi="en-GB"/>
        </w:rPr>
        <w:t>Develop, implement and maintain relevant best practice procedures and governance standards for effective proc</w:t>
      </w:r>
      <w:r>
        <w:rPr>
          <w:rFonts w:asciiTheme="minorHAnsi" w:hAnsiTheme="minorHAnsi"/>
          <w:sz w:val="22"/>
          <w:szCs w:val="22"/>
          <w:lang w:bidi="en-GB"/>
        </w:rPr>
        <w:t>urement and contract management</w:t>
      </w:r>
    </w:p>
    <w:p w:rsidR="00E53DCB" w:rsidRPr="001236AA" w:rsidRDefault="00E53DCB" w:rsidP="00E53DCB">
      <w:pPr>
        <w:pStyle w:val="Normal0"/>
        <w:numPr>
          <w:ilvl w:val="0"/>
          <w:numId w:val="29"/>
        </w:numPr>
        <w:ind w:left="426"/>
        <w:rPr>
          <w:rFonts w:asciiTheme="minorHAnsi" w:hAnsiTheme="minorHAnsi"/>
          <w:sz w:val="22"/>
          <w:szCs w:val="22"/>
          <w:lang w:bidi="en-GB"/>
        </w:rPr>
      </w:pPr>
      <w:r w:rsidRPr="001236AA">
        <w:rPr>
          <w:rFonts w:asciiTheme="minorHAnsi" w:hAnsiTheme="minorHAnsi"/>
          <w:sz w:val="22"/>
          <w:szCs w:val="22"/>
          <w:lang w:bidi="en-GB"/>
        </w:rPr>
        <w:t>Undertake data analysis, cost / benefit analysis, report against Key Performance Indicators and produce management information for business unit m</w:t>
      </w:r>
      <w:r>
        <w:rPr>
          <w:rFonts w:asciiTheme="minorHAnsi" w:hAnsiTheme="minorHAnsi"/>
          <w:sz w:val="22"/>
          <w:szCs w:val="22"/>
          <w:lang w:bidi="en-GB"/>
        </w:rPr>
        <w:t xml:space="preserve">anagers and stakeholders in procurement and contract management </w:t>
      </w:r>
    </w:p>
    <w:p w:rsidR="00E53DCB"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Establish and manage expenditure category procurement plans</w:t>
      </w:r>
    </w:p>
    <w:p w:rsidR="00E53DCB" w:rsidRPr="001236AA"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Ma</w:t>
      </w:r>
      <w:r>
        <w:rPr>
          <w:rFonts w:asciiTheme="minorHAnsi" w:hAnsiTheme="minorHAnsi"/>
          <w:sz w:val="22"/>
          <w:szCs w:val="22"/>
          <w:lang w:bidi="en-GB"/>
        </w:rPr>
        <w:t>intain and update SFPA contract</w:t>
      </w:r>
      <w:r w:rsidRPr="006F6EC4">
        <w:rPr>
          <w:rFonts w:asciiTheme="minorHAnsi" w:hAnsiTheme="minorHAnsi"/>
          <w:sz w:val="22"/>
          <w:szCs w:val="22"/>
          <w:lang w:bidi="en-GB"/>
        </w:rPr>
        <w:t xml:space="preserve"> register including </w:t>
      </w:r>
      <w:r>
        <w:rPr>
          <w:rFonts w:asciiTheme="minorHAnsi" w:hAnsiTheme="minorHAnsi"/>
          <w:sz w:val="22"/>
          <w:szCs w:val="22"/>
          <w:lang w:bidi="en-GB"/>
        </w:rPr>
        <w:t>O</w:t>
      </w:r>
      <w:r w:rsidRPr="006F6EC4">
        <w:rPr>
          <w:rFonts w:asciiTheme="minorHAnsi" w:hAnsiTheme="minorHAnsi"/>
          <w:sz w:val="22"/>
          <w:szCs w:val="22"/>
          <w:lang w:bidi="en-GB"/>
        </w:rPr>
        <w:t xml:space="preserve">GP framework agreements </w:t>
      </w:r>
    </w:p>
    <w:p w:rsidR="00E53DCB"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 xml:space="preserve">Actively support and advise business unit mangers / project requirements lead throughout the procurement process </w:t>
      </w:r>
    </w:p>
    <w:p w:rsidR="00E53DCB" w:rsidRPr="001236AA"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 xml:space="preserve">Provide active training, support and learning and development to business units in relation to procurement through talks, workshops, and other awareness raising initiatives </w:t>
      </w:r>
    </w:p>
    <w:p w:rsidR="00E53DCB" w:rsidRDefault="00E53DCB" w:rsidP="00E53DCB">
      <w:pPr>
        <w:pStyle w:val="Normal0"/>
        <w:numPr>
          <w:ilvl w:val="0"/>
          <w:numId w:val="29"/>
        </w:numPr>
        <w:ind w:left="426"/>
        <w:rPr>
          <w:rFonts w:asciiTheme="minorHAnsi" w:hAnsiTheme="minorHAnsi"/>
          <w:sz w:val="22"/>
          <w:szCs w:val="22"/>
          <w:lang w:bidi="en-GB"/>
        </w:rPr>
      </w:pPr>
      <w:r w:rsidRPr="00A1417A">
        <w:rPr>
          <w:rFonts w:asciiTheme="minorHAnsi" w:hAnsiTheme="minorHAnsi"/>
          <w:sz w:val="22"/>
          <w:szCs w:val="22"/>
          <w:lang w:bidi="en-GB"/>
        </w:rPr>
        <w:t>Management and coordination of the procuremen</w:t>
      </w:r>
      <w:r>
        <w:rPr>
          <w:rFonts w:asciiTheme="minorHAnsi" w:hAnsiTheme="minorHAnsi"/>
          <w:sz w:val="22"/>
          <w:szCs w:val="22"/>
          <w:lang w:bidi="en-GB"/>
        </w:rPr>
        <w:t>t function on a day-to-day basis</w:t>
      </w:r>
    </w:p>
    <w:p w:rsidR="00E53DCB" w:rsidRPr="0033336C" w:rsidRDefault="00E53DCB" w:rsidP="00E53DCB">
      <w:pPr>
        <w:pStyle w:val="Normal0"/>
        <w:numPr>
          <w:ilvl w:val="0"/>
          <w:numId w:val="29"/>
        </w:numPr>
        <w:ind w:left="426"/>
        <w:rPr>
          <w:rFonts w:asciiTheme="minorHAnsi" w:hAnsiTheme="minorHAnsi"/>
          <w:sz w:val="22"/>
          <w:szCs w:val="22"/>
          <w:lang w:bidi="en-GB"/>
        </w:rPr>
      </w:pPr>
      <w:r w:rsidRPr="00AC49E3">
        <w:rPr>
          <w:rFonts w:asciiTheme="minorHAnsi" w:hAnsiTheme="minorHAnsi"/>
          <w:sz w:val="22"/>
          <w:szCs w:val="22"/>
          <w:lang w:bidi="en-GB"/>
        </w:rPr>
        <w:t>To support the implementation of the SFPA’s new financial system which will encompass the Authority’s procurement</w:t>
      </w:r>
      <w:r>
        <w:rPr>
          <w:rFonts w:asciiTheme="minorHAnsi" w:hAnsiTheme="minorHAnsi"/>
          <w:sz w:val="22"/>
          <w:szCs w:val="22"/>
          <w:lang w:bidi="en-GB"/>
        </w:rPr>
        <w:t xml:space="preserve"> function</w:t>
      </w:r>
    </w:p>
    <w:p w:rsidR="00E53DCB" w:rsidRDefault="00E53DCB" w:rsidP="00E53DCB">
      <w:pPr>
        <w:pStyle w:val="Normal0"/>
        <w:numPr>
          <w:ilvl w:val="0"/>
          <w:numId w:val="29"/>
        </w:numPr>
        <w:ind w:left="426"/>
        <w:rPr>
          <w:rFonts w:asciiTheme="minorHAnsi" w:hAnsiTheme="minorHAnsi"/>
          <w:sz w:val="22"/>
          <w:szCs w:val="22"/>
          <w:lang w:bidi="en-GB"/>
        </w:rPr>
      </w:pPr>
      <w:r w:rsidRPr="00A1417A">
        <w:rPr>
          <w:rFonts w:asciiTheme="minorHAnsi" w:hAnsiTheme="minorHAnsi"/>
          <w:sz w:val="22"/>
          <w:szCs w:val="22"/>
          <w:lang w:bidi="en-GB"/>
        </w:rPr>
        <w:t>Support and assist the wider Finance team to resolve queries relating to pro</w:t>
      </w:r>
      <w:r>
        <w:rPr>
          <w:rFonts w:asciiTheme="minorHAnsi" w:hAnsiTheme="minorHAnsi"/>
          <w:sz w:val="22"/>
          <w:szCs w:val="22"/>
          <w:lang w:bidi="en-GB"/>
        </w:rPr>
        <w:t>curement</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Ensure financial tr</w:t>
      </w:r>
      <w:r>
        <w:rPr>
          <w:rFonts w:asciiTheme="minorHAnsi" w:hAnsiTheme="minorHAnsi"/>
          <w:sz w:val="22"/>
          <w:szCs w:val="22"/>
          <w:lang w:bidi="en-GB"/>
        </w:rPr>
        <w:t>a</w:t>
      </w:r>
      <w:r w:rsidRPr="006F6EC4">
        <w:rPr>
          <w:rFonts w:asciiTheme="minorHAnsi" w:hAnsiTheme="minorHAnsi"/>
          <w:sz w:val="22"/>
          <w:szCs w:val="22"/>
          <w:lang w:bidi="en-GB"/>
        </w:rPr>
        <w:t>nsactions reflect contract commitments and necessary controls are in place to monitor supplier performance against contracts</w:t>
      </w:r>
    </w:p>
    <w:p w:rsidR="00E53DCB" w:rsidRPr="001236AA" w:rsidRDefault="00E53DCB" w:rsidP="00E53DCB">
      <w:pPr>
        <w:pStyle w:val="Normal0"/>
        <w:numPr>
          <w:ilvl w:val="0"/>
          <w:numId w:val="29"/>
        </w:numPr>
        <w:ind w:left="426"/>
        <w:rPr>
          <w:rFonts w:asciiTheme="minorHAnsi" w:hAnsiTheme="minorHAnsi"/>
          <w:sz w:val="22"/>
          <w:szCs w:val="22"/>
          <w:lang w:bidi="en-GB"/>
        </w:rPr>
      </w:pPr>
      <w:r w:rsidRPr="001236AA">
        <w:rPr>
          <w:rFonts w:asciiTheme="minorHAnsi" w:hAnsiTheme="minorHAnsi"/>
          <w:sz w:val="22"/>
          <w:szCs w:val="22"/>
          <w:lang w:bidi="en-GB"/>
        </w:rPr>
        <w:t xml:space="preserve">Develop and maintain effective stakeholder relationships </w:t>
      </w:r>
    </w:p>
    <w:p w:rsidR="00E53DCB" w:rsidRPr="001236AA"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Assistance with month end and year end procedures and</w:t>
      </w:r>
      <w:r>
        <w:rPr>
          <w:rFonts w:asciiTheme="minorHAnsi" w:hAnsiTheme="minorHAnsi"/>
          <w:sz w:val="22"/>
          <w:szCs w:val="22"/>
          <w:lang w:bidi="en-GB"/>
        </w:rPr>
        <w:t xml:space="preserve"> </w:t>
      </w:r>
      <w:r w:rsidRPr="001236AA">
        <w:rPr>
          <w:rFonts w:asciiTheme="minorHAnsi" w:hAnsiTheme="minorHAnsi"/>
          <w:sz w:val="22"/>
          <w:szCs w:val="22"/>
          <w:lang w:bidi="en-GB"/>
        </w:rPr>
        <w:t xml:space="preserve">internal and external audit requirements </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To work efficiently and productively in a multi-task environment on a daily basis</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Identify and analyse problems using sound judgment to effectively resolve issues</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Deal with finance related queries in a timely manner</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Ad hoc procurement related activities as assigned</w:t>
      </w:r>
    </w:p>
    <w:p w:rsidR="00E53DCB" w:rsidRDefault="00E53DCB" w:rsidP="00E53DCB">
      <w:pPr>
        <w:pStyle w:val="Normal0"/>
        <w:rPr>
          <w:rFonts w:asciiTheme="minorHAnsi" w:hAnsiTheme="minorHAnsi"/>
          <w:sz w:val="22"/>
          <w:szCs w:val="22"/>
          <w:u w:val="single"/>
          <w:lang w:bidi="en-GB"/>
        </w:rPr>
      </w:pPr>
    </w:p>
    <w:p w:rsidR="00E53DCB" w:rsidRPr="006F6EC4" w:rsidRDefault="00E53DCB" w:rsidP="00E53DCB">
      <w:pPr>
        <w:pStyle w:val="Normal0"/>
        <w:rPr>
          <w:rFonts w:asciiTheme="minorHAnsi" w:hAnsiTheme="minorHAnsi"/>
          <w:sz w:val="22"/>
          <w:szCs w:val="22"/>
          <w:u w:val="single"/>
          <w:lang w:bidi="en-GB"/>
        </w:rPr>
      </w:pPr>
      <w:r w:rsidRPr="006F6EC4">
        <w:rPr>
          <w:rFonts w:asciiTheme="minorHAnsi" w:hAnsiTheme="minorHAnsi"/>
          <w:sz w:val="22"/>
          <w:szCs w:val="22"/>
          <w:u w:val="single"/>
          <w:lang w:bidi="en-GB"/>
        </w:rPr>
        <w:t>Essential Requirements</w:t>
      </w:r>
    </w:p>
    <w:p w:rsidR="00E53DCB" w:rsidRDefault="00E53DCB" w:rsidP="00E53DCB">
      <w:pPr>
        <w:pStyle w:val="Normal0"/>
        <w:numPr>
          <w:ilvl w:val="0"/>
          <w:numId w:val="29"/>
        </w:numPr>
        <w:ind w:left="426"/>
        <w:rPr>
          <w:rFonts w:asciiTheme="minorHAnsi" w:hAnsiTheme="minorHAnsi"/>
          <w:sz w:val="22"/>
          <w:szCs w:val="22"/>
          <w:lang w:bidi="en-GB"/>
        </w:rPr>
      </w:pPr>
      <w:r>
        <w:rPr>
          <w:rFonts w:asciiTheme="minorHAnsi" w:hAnsiTheme="minorHAnsi"/>
          <w:sz w:val="22"/>
          <w:szCs w:val="22"/>
          <w:lang w:bidi="en-GB"/>
        </w:rPr>
        <w:t xml:space="preserve">At least 2 </w:t>
      </w:r>
      <w:r w:rsidRPr="006F6EC4">
        <w:rPr>
          <w:rFonts w:asciiTheme="minorHAnsi" w:hAnsiTheme="minorHAnsi"/>
          <w:sz w:val="22"/>
          <w:szCs w:val="22"/>
          <w:lang w:bidi="en-GB"/>
        </w:rPr>
        <w:t xml:space="preserve"> years’ relevant experience in a similar role with demonstrable evidence of success in </w:t>
      </w:r>
    </w:p>
    <w:p w:rsidR="00E53DCB" w:rsidRPr="006F6EC4" w:rsidRDefault="00E53DCB" w:rsidP="00E53DCB">
      <w:pPr>
        <w:pStyle w:val="Normal0"/>
        <w:ind w:left="66"/>
        <w:rPr>
          <w:rFonts w:asciiTheme="minorHAnsi" w:hAnsiTheme="minorHAnsi"/>
          <w:sz w:val="22"/>
          <w:szCs w:val="22"/>
          <w:lang w:bidi="en-GB"/>
        </w:rPr>
      </w:pPr>
      <w:r w:rsidRPr="006F6EC4">
        <w:rPr>
          <w:rFonts w:asciiTheme="minorHAnsi" w:hAnsiTheme="minorHAnsi"/>
          <w:sz w:val="22"/>
          <w:szCs w:val="22"/>
          <w:lang w:bidi="en-GB"/>
        </w:rPr>
        <w:t>procurement and purchasing</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Have a relevant third level qualification</w:t>
      </w:r>
      <w:r>
        <w:rPr>
          <w:rFonts w:asciiTheme="minorHAnsi" w:hAnsiTheme="minorHAnsi"/>
          <w:sz w:val="22"/>
          <w:szCs w:val="22"/>
          <w:lang w:bidi="en-GB"/>
        </w:rPr>
        <w:t xml:space="preserve"> </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IT skills,</w:t>
      </w:r>
      <w:r>
        <w:rPr>
          <w:rFonts w:asciiTheme="minorHAnsi" w:hAnsiTheme="minorHAnsi"/>
          <w:sz w:val="22"/>
          <w:szCs w:val="22"/>
          <w:lang w:bidi="en-GB"/>
        </w:rPr>
        <w:t xml:space="preserve"> strong</w:t>
      </w:r>
      <w:r w:rsidRPr="006F6EC4">
        <w:rPr>
          <w:rFonts w:asciiTheme="minorHAnsi" w:hAnsiTheme="minorHAnsi"/>
          <w:sz w:val="22"/>
          <w:szCs w:val="22"/>
          <w:lang w:bidi="en-GB"/>
        </w:rPr>
        <w:t xml:space="preserve"> proficiency in Microsoft Office, and </w:t>
      </w:r>
      <w:proofErr w:type="spellStart"/>
      <w:r w:rsidRPr="006F6EC4">
        <w:rPr>
          <w:rFonts w:asciiTheme="minorHAnsi" w:hAnsiTheme="minorHAnsi"/>
          <w:sz w:val="22"/>
          <w:szCs w:val="22"/>
          <w:lang w:bidi="en-GB"/>
        </w:rPr>
        <w:t>eTenders</w:t>
      </w:r>
      <w:proofErr w:type="spellEnd"/>
      <w:r w:rsidRPr="006F6EC4">
        <w:rPr>
          <w:rFonts w:asciiTheme="minorHAnsi" w:hAnsiTheme="minorHAnsi"/>
          <w:sz w:val="22"/>
          <w:szCs w:val="22"/>
          <w:lang w:bidi="en-GB"/>
        </w:rPr>
        <w:t xml:space="preserve"> platform</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Ability to work well under pressure, on own initiative and as a part of team</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Analytical skills and evidence of systematic approach</w:t>
      </w:r>
    </w:p>
    <w:p w:rsidR="00E53DCB" w:rsidRPr="006F6EC4" w:rsidRDefault="00E53DCB" w:rsidP="00E53DCB">
      <w:pPr>
        <w:pStyle w:val="Normal0"/>
        <w:numPr>
          <w:ilvl w:val="0"/>
          <w:numId w:val="29"/>
        </w:numPr>
        <w:ind w:left="426"/>
        <w:rPr>
          <w:rFonts w:asciiTheme="minorHAnsi" w:hAnsiTheme="minorHAnsi"/>
          <w:sz w:val="22"/>
          <w:szCs w:val="22"/>
          <w:lang w:bidi="en-GB"/>
        </w:rPr>
      </w:pPr>
      <w:r w:rsidRPr="006F6EC4">
        <w:rPr>
          <w:rFonts w:asciiTheme="minorHAnsi" w:hAnsiTheme="minorHAnsi"/>
          <w:sz w:val="22"/>
          <w:szCs w:val="22"/>
          <w:lang w:bidi="en-GB"/>
        </w:rPr>
        <w:t>Experience drafting, negotiating and managing contracts including knowledge of Contract Law</w:t>
      </w:r>
    </w:p>
    <w:p w:rsidR="00E53DCB" w:rsidRPr="006F6EC4" w:rsidRDefault="00E53DCB" w:rsidP="00E53DCB">
      <w:pPr>
        <w:pStyle w:val="Normal0"/>
        <w:numPr>
          <w:ilvl w:val="0"/>
          <w:numId w:val="29"/>
        </w:numPr>
        <w:rPr>
          <w:rFonts w:asciiTheme="minorHAnsi" w:hAnsiTheme="minorHAnsi"/>
          <w:sz w:val="22"/>
          <w:szCs w:val="22"/>
          <w:lang w:bidi="en-GB"/>
        </w:rPr>
      </w:pPr>
      <w:r w:rsidRPr="006F6EC4">
        <w:rPr>
          <w:rFonts w:asciiTheme="minorHAnsi" w:hAnsiTheme="minorHAnsi"/>
          <w:sz w:val="22"/>
          <w:szCs w:val="22"/>
          <w:lang w:bidi="en-GB"/>
        </w:rPr>
        <w:t>In addition to the minimum qualification entry requirement candidates must also have:</w:t>
      </w:r>
    </w:p>
    <w:p w:rsidR="00E53DCB" w:rsidRPr="006F6EC4" w:rsidRDefault="00E53DCB" w:rsidP="00E53DCB">
      <w:pPr>
        <w:pStyle w:val="Normal0"/>
        <w:numPr>
          <w:ilvl w:val="0"/>
          <w:numId w:val="29"/>
        </w:numPr>
        <w:rPr>
          <w:rFonts w:asciiTheme="minorHAnsi" w:hAnsiTheme="minorHAnsi"/>
          <w:sz w:val="22"/>
          <w:szCs w:val="22"/>
          <w:lang w:bidi="en-GB"/>
        </w:rPr>
      </w:pPr>
      <w:r w:rsidRPr="006F6EC4">
        <w:rPr>
          <w:rFonts w:asciiTheme="minorHAnsi" w:hAnsiTheme="minorHAnsi"/>
          <w:sz w:val="22"/>
          <w:szCs w:val="22"/>
          <w:lang w:bidi="en-GB"/>
        </w:rPr>
        <w:t>Fluent spoken and written English is absolutely essential</w:t>
      </w:r>
    </w:p>
    <w:p w:rsidR="00E53DCB" w:rsidRPr="006F6EC4" w:rsidRDefault="00E53DCB" w:rsidP="00E53DCB">
      <w:pPr>
        <w:pStyle w:val="Normal0"/>
        <w:numPr>
          <w:ilvl w:val="0"/>
          <w:numId w:val="29"/>
        </w:numPr>
        <w:rPr>
          <w:rFonts w:asciiTheme="minorHAnsi" w:hAnsiTheme="minorHAnsi"/>
          <w:sz w:val="22"/>
          <w:szCs w:val="22"/>
          <w:lang w:bidi="en-GB"/>
        </w:rPr>
      </w:pPr>
      <w:r w:rsidRPr="006F6EC4">
        <w:rPr>
          <w:rFonts w:asciiTheme="minorHAnsi" w:hAnsiTheme="minorHAnsi"/>
          <w:sz w:val="22"/>
          <w:szCs w:val="22"/>
          <w:lang w:bidi="en-GB"/>
        </w:rPr>
        <w:t>Full driving licence</w:t>
      </w:r>
    </w:p>
    <w:p w:rsidR="00E53DCB" w:rsidRDefault="00E53DCB" w:rsidP="00E53DCB">
      <w:pPr>
        <w:pStyle w:val="Normal0"/>
        <w:rPr>
          <w:rFonts w:asciiTheme="minorHAnsi" w:hAnsiTheme="minorHAnsi"/>
          <w:sz w:val="22"/>
          <w:szCs w:val="22"/>
          <w:lang w:bidi="en-GB"/>
        </w:rPr>
      </w:pPr>
    </w:p>
    <w:p w:rsidR="00E53DCB" w:rsidRDefault="00E53DCB" w:rsidP="00E53DCB">
      <w:pPr>
        <w:pStyle w:val="Normal0"/>
        <w:rPr>
          <w:rFonts w:asciiTheme="minorHAnsi" w:hAnsiTheme="minorHAnsi"/>
          <w:sz w:val="22"/>
          <w:szCs w:val="22"/>
          <w:lang w:bidi="en-GB"/>
        </w:rPr>
      </w:pPr>
    </w:p>
    <w:p w:rsidR="00E53DCB" w:rsidRDefault="00E53DCB" w:rsidP="00E53DCB">
      <w:pPr>
        <w:pStyle w:val="Normal0"/>
        <w:rPr>
          <w:rFonts w:asciiTheme="minorHAnsi" w:hAnsiTheme="minorHAnsi"/>
          <w:sz w:val="22"/>
          <w:szCs w:val="22"/>
          <w:lang w:bidi="en-GB"/>
        </w:rPr>
      </w:pPr>
    </w:p>
    <w:p w:rsidR="00E53DCB" w:rsidRPr="006F6EC4" w:rsidRDefault="00E53DCB" w:rsidP="00E53DCB">
      <w:pPr>
        <w:pStyle w:val="Normal0"/>
        <w:rPr>
          <w:rFonts w:asciiTheme="minorHAnsi" w:hAnsiTheme="minorHAnsi"/>
          <w:sz w:val="22"/>
          <w:szCs w:val="22"/>
          <w:lang w:bidi="en-GB"/>
        </w:rPr>
      </w:pPr>
    </w:p>
    <w:p w:rsidR="00E53DCB" w:rsidRPr="006F6EC4" w:rsidRDefault="00E53DCB" w:rsidP="00E53DCB">
      <w:pPr>
        <w:pStyle w:val="Normal0"/>
        <w:rPr>
          <w:rFonts w:asciiTheme="minorHAnsi" w:hAnsiTheme="minorHAnsi"/>
          <w:sz w:val="22"/>
          <w:szCs w:val="22"/>
          <w:u w:val="single"/>
          <w:lang w:bidi="en-GB"/>
        </w:rPr>
      </w:pPr>
      <w:r w:rsidRPr="006F6EC4">
        <w:rPr>
          <w:rFonts w:asciiTheme="minorHAnsi" w:hAnsiTheme="minorHAnsi"/>
          <w:sz w:val="22"/>
          <w:szCs w:val="22"/>
          <w:u w:val="single"/>
          <w:lang w:bidi="en-GB"/>
        </w:rPr>
        <w:t>Desirable entry requirements</w:t>
      </w:r>
    </w:p>
    <w:p w:rsidR="00E53DCB" w:rsidRPr="006F6EC4" w:rsidRDefault="00E53DCB" w:rsidP="00E53DCB">
      <w:pPr>
        <w:pStyle w:val="Normal0"/>
        <w:numPr>
          <w:ilvl w:val="0"/>
          <w:numId w:val="30"/>
        </w:numPr>
        <w:rPr>
          <w:rFonts w:asciiTheme="minorHAnsi" w:hAnsiTheme="minorHAnsi"/>
          <w:sz w:val="22"/>
          <w:szCs w:val="22"/>
          <w:lang w:bidi="en-GB"/>
        </w:rPr>
      </w:pPr>
      <w:r w:rsidRPr="006F6EC4">
        <w:rPr>
          <w:rFonts w:asciiTheme="minorHAnsi" w:hAnsiTheme="minorHAnsi"/>
          <w:sz w:val="22"/>
          <w:szCs w:val="22"/>
          <w:lang w:bidi="en-GB"/>
        </w:rPr>
        <w:t>Relevant qualification in the area of procurement</w:t>
      </w:r>
    </w:p>
    <w:p w:rsidR="00E53DCB" w:rsidRPr="006F6EC4" w:rsidRDefault="00E53DCB" w:rsidP="00E53DCB">
      <w:pPr>
        <w:pStyle w:val="Normal0"/>
        <w:numPr>
          <w:ilvl w:val="0"/>
          <w:numId w:val="30"/>
        </w:numPr>
        <w:rPr>
          <w:rFonts w:asciiTheme="minorHAnsi" w:hAnsiTheme="minorHAnsi"/>
          <w:sz w:val="22"/>
          <w:szCs w:val="22"/>
          <w:lang w:bidi="en-GB"/>
        </w:rPr>
      </w:pPr>
      <w:r w:rsidRPr="006F6EC4">
        <w:rPr>
          <w:rFonts w:asciiTheme="minorHAnsi" w:hAnsiTheme="minorHAnsi"/>
          <w:sz w:val="22"/>
          <w:szCs w:val="22"/>
          <w:lang w:bidi="en-GB"/>
        </w:rPr>
        <w:t>Public sector procurement experience, while an advantage, is not essential</w:t>
      </w:r>
    </w:p>
    <w:p w:rsidR="00E53DCB" w:rsidRPr="000A0BA7" w:rsidRDefault="00E53DCB" w:rsidP="00AB0649">
      <w:pPr>
        <w:pStyle w:val="BodyTextIndent3"/>
        <w:spacing w:after="0"/>
        <w:ind w:left="0"/>
        <w:jc w:val="both"/>
        <w:rPr>
          <w:rFonts w:cstheme="minorHAnsi"/>
          <w:sz w:val="24"/>
          <w:szCs w:val="24"/>
        </w:rPr>
      </w:pPr>
    </w:p>
    <w:p w:rsidR="00AB0649" w:rsidRPr="00DA6C76" w:rsidRDefault="00AB0649" w:rsidP="00AB0649">
      <w:pPr>
        <w:tabs>
          <w:tab w:val="left" w:pos="0"/>
        </w:tabs>
        <w:spacing w:after="0"/>
        <w:jc w:val="both"/>
        <w:rPr>
          <w:rFonts w:cstheme="minorHAnsi"/>
        </w:rPr>
      </w:pPr>
      <w:r w:rsidRPr="00DA6C76">
        <w:rPr>
          <w:rFonts w:cstheme="minorHAnsi"/>
          <w:b/>
          <w:i/>
        </w:rPr>
        <w:t>Note:</w:t>
      </w:r>
      <w:r w:rsidRPr="00DA6C76">
        <w:rPr>
          <w:rFonts w:cstheme="minorHAnsi"/>
        </w:rPr>
        <w:t xml:space="preserve">  This job description should be regarded as an outline of the major areas of accountability at HEO Level at the present time, and will be reviewed and assessed on an ongoing basis.</w:t>
      </w:r>
    </w:p>
    <w:p w:rsidR="001E6E44" w:rsidRPr="00DA6C76" w:rsidRDefault="001E6E44" w:rsidP="00185BC1">
      <w:pPr>
        <w:spacing w:after="0" w:line="240" w:lineRule="auto"/>
        <w:jc w:val="both"/>
        <w:rPr>
          <w:b/>
        </w:rPr>
      </w:pPr>
    </w:p>
    <w:p w:rsidR="00185BC1" w:rsidRPr="00DA6C76" w:rsidRDefault="00185BC1" w:rsidP="00185BC1">
      <w:pPr>
        <w:spacing w:after="0" w:line="240" w:lineRule="auto"/>
        <w:jc w:val="both"/>
        <w:rPr>
          <w:b/>
        </w:rPr>
      </w:pPr>
      <w:r w:rsidRPr="00DA6C76">
        <w:rPr>
          <w:b/>
        </w:rPr>
        <w:t>Key competenci</w:t>
      </w:r>
      <w:r w:rsidR="00540162" w:rsidRPr="00DA6C76">
        <w:rPr>
          <w:b/>
        </w:rPr>
        <w:t xml:space="preserve">es for effective performance at </w:t>
      </w:r>
      <w:r w:rsidR="00BB022B" w:rsidRPr="00DA6C76">
        <w:rPr>
          <w:b/>
        </w:rPr>
        <w:t>HEO Grade: -</w:t>
      </w:r>
    </w:p>
    <w:p w:rsidR="00F82BA5" w:rsidRPr="00DA6C76" w:rsidRDefault="00CB7858" w:rsidP="00185BC1">
      <w:pPr>
        <w:pStyle w:val="ListParagraph"/>
        <w:numPr>
          <w:ilvl w:val="0"/>
          <w:numId w:val="8"/>
        </w:numPr>
        <w:spacing w:after="0" w:line="240" w:lineRule="auto"/>
        <w:jc w:val="both"/>
      </w:pPr>
      <w:r w:rsidRPr="00DA6C76">
        <w:t xml:space="preserve">Team </w:t>
      </w:r>
      <w:r w:rsidR="00F82BA5" w:rsidRPr="00DA6C76">
        <w:t>Leadership</w:t>
      </w:r>
    </w:p>
    <w:p w:rsidR="00F82BA5" w:rsidRPr="00DA6C76" w:rsidRDefault="00F82BA5" w:rsidP="00F82BA5">
      <w:pPr>
        <w:pStyle w:val="ListParagraph"/>
        <w:numPr>
          <w:ilvl w:val="0"/>
          <w:numId w:val="8"/>
        </w:numPr>
        <w:spacing w:after="0" w:line="240" w:lineRule="auto"/>
        <w:jc w:val="both"/>
      </w:pPr>
      <w:r w:rsidRPr="00DA6C76">
        <w:t>Analysis &amp; Decision Making</w:t>
      </w:r>
    </w:p>
    <w:p w:rsidR="00F82BA5" w:rsidRPr="00DA6C76" w:rsidRDefault="00F82BA5" w:rsidP="00F82BA5">
      <w:pPr>
        <w:pStyle w:val="ListParagraph"/>
        <w:numPr>
          <w:ilvl w:val="0"/>
          <w:numId w:val="8"/>
        </w:numPr>
        <w:spacing w:after="0" w:line="240" w:lineRule="auto"/>
        <w:jc w:val="both"/>
      </w:pPr>
      <w:r w:rsidRPr="00DA6C76">
        <w:t>Management &amp; Delivery of results</w:t>
      </w:r>
    </w:p>
    <w:p w:rsidR="00185BC1" w:rsidRPr="00DA6C76" w:rsidRDefault="00185BC1" w:rsidP="00185BC1">
      <w:pPr>
        <w:pStyle w:val="ListParagraph"/>
        <w:numPr>
          <w:ilvl w:val="0"/>
          <w:numId w:val="8"/>
        </w:numPr>
        <w:spacing w:after="0" w:line="240" w:lineRule="auto"/>
        <w:jc w:val="both"/>
      </w:pPr>
      <w:r w:rsidRPr="00DA6C76">
        <w:t>Interpersonal &amp; Communication skills</w:t>
      </w:r>
    </w:p>
    <w:p w:rsidR="00F82BA5" w:rsidRPr="00DA6C76" w:rsidRDefault="00F82BA5" w:rsidP="00F82BA5">
      <w:pPr>
        <w:pStyle w:val="ListParagraph"/>
        <w:numPr>
          <w:ilvl w:val="0"/>
          <w:numId w:val="8"/>
        </w:numPr>
        <w:spacing w:after="0" w:line="240" w:lineRule="auto"/>
        <w:jc w:val="both"/>
      </w:pPr>
      <w:r w:rsidRPr="00DA6C76">
        <w:t>Specialist Knowledge</w:t>
      </w:r>
      <w:r w:rsidR="00AE1E69">
        <w:t xml:space="preserve">, </w:t>
      </w:r>
      <w:r w:rsidRPr="00DA6C76">
        <w:t>Expertise and Self Developmen</w:t>
      </w:r>
      <w:r w:rsidR="00017563" w:rsidRPr="00DA6C76">
        <w:t>t</w:t>
      </w:r>
    </w:p>
    <w:p w:rsidR="00185BC1" w:rsidRPr="00DA6C76" w:rsidRDefault="00185BC1" w:rsidP="00185BC1">
      <w:pPr>
        <w:pStyle w:val="ListParagraph"/>
        <w:numPr>
          <w:ilvl w:val="0"/>
          <w:numId w:val="8"/>
        </w:numPr>
        <w:spacing w:after="0" w:line="240" w:lineRule="auto"/>
        <w:jc w:val="both"/>
      </w:pPr>
      <w:r w:rsidRPr="00DA6C76">
        <w:t>Drive &amp; Commitment to Public Service Values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It is an absolute requirement that candidates declare any potential conflict of interest at the application stage of the recruitment process.  Failure to declare such conflicts of interest which later come to light may result in the candidate being disqualified from the competition or, </w:t>
      </w:r>
      <w:r w:rsidR="001B30F8">
        <w:br/>
      </w:r>
      <w:r w:rsidRPr="00185BC1">
        <w:t>if the candidate is offered and takes up a role with the SFPA on the basis of misleading information may result in immediate dismissal from the SFPA.</w:t>
      </w:r>
    </w:p>
    <w:p w:rsidR="00DB3464" w:rsidRDefault="00DB3464" w:rsidP="00164052">
      <w:pPr>
        <w:spacing w:after="0" w:line="240" w:lineRule="auto"/>
        <w:jc w:val="both"/>
        <w:rPr>
          <w:b/>
          <w:sz w:val="28"/>
          <w:szCs w:val="28"/>
        </w:rPr>
      </w:pPr>
    </w:p>
    <w:p w:rsidR="00164052" w:rsidRDefault="00164052" w:rsidP="00164052">
      <w:pPr>
        <w:spacing w:after="0" w:line="240" w:lineRule="auto"/>
        <w:jc w:val="both"/>
        <w:rPr>
          <w:b/>
          <w:sz w:val="28"/>
          <w:szCs w:val="28"/>
        </w:rPr>
      </w:pPr>
      <w:r>
        <w:rPr>
          <w:b/>
          <w:sz w:val="28"/>
          <w:szCs w:val="28"/>
        </w:rPr>
        <w:t>Conditions of Service</w:t>
      </w:r>
    </w:p>
    <w:p w:rsidR="00AB0649" w:rsidRDefault="00AB0649" w:rsidP="00164052">
      <w:pPr>
        <w:spacing w:after="0" w:line="240" w:lineRule="auto"/>
        <w:jc w:val="both"/>
        <w:rPr>
          <w:b/>
          <w:sz w:val="28"/>
          <w:szCs w:val="28"/>
        </w:rPr>
      </w:pPr>
    </w:p>
    <w:p w:rsidR="00AB0649" w:rsidRPr="00DA6C76" w:rsidRDefault="00AB0649" w:rsidP="00AB0649">
      <w:pPr>
        <w:widowControl w:val="0"/>
        <w:spacing w:after="0" w:line="240" w:lineRule="auto"/>
        <w:ind w:right="1991"/>
        <w:jc w:val="both"/>
        <w:outlineLvl w:val="0"/>
        <w:rPr>
          <w:rFonts w:eastAsia="Tahoma" w:cstheme="minorHAnsi"/>
          <w:b/>
          <w:bCs/>
          <w:lang w:val="en-US"/>
        </w:rPr>
      </w:pPr>
      <w:r w:rsidRPr="00DA6C76">
        <w:rPr>
          <w:rFonts w:eastAsia="Tahoma" w:cstheme="minorHAnsi"/>
          <w:b/>
          <w:bCs/>
          <w:lang w:val="en-US"/>
        </w:rPr>
        <w:t>Principal Conditions of Service</w:t>
      </w:r>
    </w:p>
    <w:p w:rsidR="00AB0649" w:rsidRPr="00DA6C76" w:rsidRDefault="00AB0649" w:rsidP="00AB0649">
      <w:pPr>
        <w:spacing w:after="0"/>
        <w:jc w:val="both"/>
        <w:rPr>
          <w:rFonts w:cstheme="minorHAnsi"/>
        </w:rPr>
      </w:pPr>
      <w:r w:rsidRPr="00DA6C76">
        <w:rPr>
          <w:rFonts w:cstheme="minorHAnsi"/>
        </w:rPr>
        <w:t xml:space="preserve">Principal conditions of service will be applied in line with all relevant governmental circulars/procedures and policies applicable at time of placement </w:t>
      </w:r>
    </w:p>
    <w:p w:rsidR="00164052" w:rsidRDefault="00164052" w:rsidP="00164052">
      <w:pPr>
        <w:spacing w:after="0" w:line="240" w:lineRule="auto"/>
        <w:jc w:val="both"/>
        <w:rPr>
          <w:b/>
        </w:rPr>
      </w:pPr>
    </w:p>
    <w:p w:rsidR="00164052" w:rsidRDefault="00164052" w:rsidP="00164052">
      <w:pPr>
        <w:spacing w:after="0" w:line="240" w:lineRule="auto"/>
        <w:jc w:val="both"/>
        <w:rPr>
          <w:b/>
        </w:rPr>
      </w:pPr>
      <w:r>
        <w:rPr>
          <w:b/>
        </w:rPr>
        <w:t>General:</w:t>
      </w:r>
    </w:p>
    <w:p w:rsidR="00164052" w:rsidRDefault="00164052" w:rsidP="00164052">
      <w:pPr>
        <w:spacing w:after="0" w:line="240" w:lineRule="auto"/>
        <w:jc w:val="both"/>
      </w:pPr>
      <w:r>
        <w:t>The appointment is a permanent appointment and is subject to the Civil Service Regulations Acts 1956 to 2005, the Public Service Management (Recruitment and Appointments) Act 2004, the Sea-Fisheries and Maritime Jurisdiction Act 2006 (No. 8 of 2006) and any other Act for the time being in force relating to the Civil or Public Service.</w:t>
      </w:r>
    </w:p>
    <w:p w:rsidR="00164052" w:rsidRDefault="00164052" w:rsidP="00164052">
      <w:pPr>
        <w:spacing w:after="0" w:line="240" w:lineRule="auto"/>
        <w:jc w:val="both"/>
      </w:pPr>
      <w:r>
        <w:t>The selection process will include competency based interviews.</w:t>
      </w:r>
    </w:p>
    <w:p w:rsidR="00164052" w:rsidRDefault="00164052" w:rsidP="00185BC1">
      <w:pPr>
        <w:spacing w:after="0" w:line="240" w:lineRule="auto"/>
        <w:jc w:val="both"/>
      </w:pPr>
    </w:p>
    <w:p w:rsidR="00016774" w:rsidRPr="00A66936" w:rsidRDefault="00016774" w:rsidP="00016774">
      <w:pPr>
        <w:spacing w:after="0" w:line="240" w:lineRule="auto"/>
        <w:jc w:val="both"/>
        <w:rPr>
          <w:b/>
        </w:rPr>
      </w:pPr>
      <w:r w:rsidRPr="00A66936">
        <w:rPr>
          <w:b/>
        </w:rPr>
        <w:t>Pay:</w:t>
      </w:r>
    </w:p>
    <w:p w:rsidR="00A66936" w:rsidRPr="00A66936" w:rsidRDefault="00164052" w:rsidP="00A66936">
      <w:pPr>
        <w:spacing w:after="0" w:line="240" w:lineRule="auto"/>
        <w:jc w:val="both"/>
        <w:rPr>
          <w:rFonts w:cs="Times New Roman"/>
          <w:color w:val="000000"/>
          <w:sz w:val="23"/>
          <w:szCs w:val="23"/>
        </w:rPr>
      </w:pPr>
      <w:r w:rsidRPr="00A66936">
        <w:t>HEO Salary Scale</w:t>
      </w:r>
      <w:r w:rsidR="00016774" w:rsidRPr="00A66936">
        <w:t xml:space="preserve"> </w:t>
      </w:r>
      <w:r w:rsidR="00AB0649" w:rsidRPr="00A66936">
        <w:t xml:space="preserve">(PPC) </w:t>
      </w:r>
      <w:r w:rsidR="00016774" w:rsidRPr="00A66936">
        <w:t xml:space="preserve">– </w:t>
      </w:r>
      <w:r w:rsidR="00A66936">
        <w:rPr>
          <w:rFonts w:cs="Times New Roman"/>
          <w:color w:val="000000"/>
          <w:sz w:val="23"/>
          <w:szCs w:val="23"/>
        </w:rPr>
        <w:t xml:space="preserve">€47,552.00, €48,943.00, €50,329.00, €51,716.00, </w:t>
      </w:r>
      <w:r w:rsidR="00A66936" w:rsidRPr="00A66936">
        <w:rPr>
          <w:rFonts w:cs="Times New Roman"/>
          <w:color w:val="000000"/>
          <w:sz w:val="23"/>
          <w:szCs w:val="23"/>
        </w:rPr>
        <w:t>€53,107.00</w:t>
      </w:r>
      <w:r w:rsidR="00A66936" w:rsidRPr="00A66936">
        <w:rPr>
          <w:rFonts w:cs="Times New Roman"/>
          <w:color w:val="000000"/>
          <w:sz w:val="23"/>
          <w:szCs w:val="23"/>
        </w:rPr>
        <w:tab/>
      </w:r>
      <w:r w:rsidR="00A66936">
        <w:rPr>
          <w:rFonts w:cs="Times New Roman"/>
          <w:color w:val="000000"/>
          <w:sz w:val="23"/>
          <w:szCs w:val="23"/>
        </w:rPr>
        <w:t>, €54,495.00, €55,885.00</w:t>
      </w:r>
      <w:r w:rsidR="00A66936" w:rsidRPr="00A66936">
        <w:t xml:space="preserve"> </w:t>
      </w:r>
      <w:r w:rsidR="00A66936" w:rsidRPr="00A66936">
        <w:rPr>
          <w:rFonts w:cs="Times New Roman"/>
          <w:color w:val="000000"/>
          <w:sz w:val="23"/>
          <w:szCs w:val="23"/>
        </w:rPr>
        <w:t>NMAX</w:t>
      </w:r>
      <w:r w:rsidR="00A66936">
        <w:rPr>
          <w:rFonts w:cs="Times New Roman"/>
          <w:color w:val="000000"/>
          <w:sz w:val="23"/>
          <w:szCs w:val="23"/>
        </w:rPr>
        <w:t>, €57,887.00</w:t>
      </w:r>
      <w:r w:rsidR="00C71C69">
        <w:rPr>
          <w:rFonts w:cs="Times New Roman"/>
          <w:color w:val="000000"/>
          <w:sz w:val="23"/>
          <w:szCs w:val="23"/>
        </w:rPr>
        <w:t xml:space="preserve"> LSI1</w:t>
      </w:r>
      <w:r w:rsidR="00A66936">
        <w:rPr>
          <w:rFonts w:cs="Times New Roman"/>
          <w:color w:val="000000"/>
          <w:sz w:val="23"/>
          <w:szCs w:val="23"/>
        </w:rPr>
        <w:t xml:space="preserve">, </w:t>
      </w:r>
      <w:r w:rsidR="00A66936" w:rsidRPr="00A66936">
        <w:rPr>
          <w:rFonts w:cs="Times New Roman"/>
          <w:color w:val="000000"/>
          <w:sz w:val="23"/>
          <w:szCs w:val="23"/>
        </w:rPr>
        <w:t>€59,887.00</w:t>
      </w:r>
      <w:r w:rsidR="00C71C69">
        <w:rPr>
          <w:rFonts w:cs="Times New Roman"/>
          <w:color w:val="000000"/>
          <w:sz w:val="23"/>
          <w:szCs w:val="23"/>
        </w:rPr>
        <w:t xml:space="preserve"> LSI2</w:t>
      </w:r>
    </w:p>
    <w:p w:rsidR="00D43F45" w:rsidRDefault="00A66936" w:rsidP="00A66936">
      <w:pPr>
        <w:spacing w:after="0" w:line="240" w:lineRule="auto"/>
        <w:jc w:val="both"/>
      </w:pPr>
      <w:r>
        <w:rPr>
          <w:rFonts w:cs="Times New Roman"/>
          <w:color w:val="000000"/>
          <w:sz w:val="23"/>
          <w:szCs w:val="23"/>
        </w:rPr>
        <w:tab/>
      </w:r>
      <w:r>
        <w:rPr>
          <w:rFonts w:cs="Times New Roman"/>
          <w:color w:val="000000"/>
          <w:sz w:val="23"/>
          <w:szCs w:val="23"/>
        </w:rPr>
        <w:tab/>
      </w:r>
      <w:r w:rsidRPr="00A66936">
        <w:rPr>
          <w:rFonts w:cs="Times New Roman"/>
          <w:color w:val="000000"/>
          <w:sz w:val="23"/>
          <w:szCs w:val="23"/>
        </w:rPr>
        <w:tab/>
      </w:r>
    </w:p>
    <w:p w:rsidR="00016774" w:rsidRPr="00185BC1" w:rsidRDefault="00016774" w:rsidP="00016774">
      <w:pPr>
        <w:spacing w:after="0" w:line="240" w:lineRule="auto"/>
        <w:jc w:val="both"/>
      </w:pPr>
      <w:r w:rsidRPr="00185BC1">
        <w:t>The remuneration shall be deemed to accrue from day-to-day and be payable by equal two-weekly instalments on the agreed day of every two weeks in arrears by bank credit transfer.</w:t>
      </w:r>
    </w:p>
    <w:p w:rsidR="00185BC1" w:rsidRPr="00185BC1" w:rsidRDefault="00185BC1" w:rsidP="00185BC1">
      <w:pPr>
        <w:spacing w:after="0" w:line="240" w:lineRule="auto"/>
        <w:jc w:val="both"/>
      </w:pPr>
      <w:r w:rsidRPr="00185BC1">
        <w:t xml:space="preserve"> </w:t>
      </w:r>
    </w:p>
    <w:p w:rsidR="00185BC1" w:rsidRPr="00185BC1" w:rsidRDefault="00185BC1" w:rsidP="00185BC1">
      <w:pPr>
        <w:spacing w:after="0" w:line="240" w:lineRule="auto"/>
        <w:jc w:val="both"/>
        <w:rPr>
          <w:b/>
        </w:rPr>
      </w:pPr>
      <w:r w:rsidRPr="00185BC1">
        <w:rPr>
          <w:b/>
        </w:rPr>
        <w:t xml:space="preserve">Important </w:t>
      </w:r>
      <w:r w:rsidR="00540162" w:rsidRPr="00185BC1">
        <w:rPr>
          <w:b/>
        </w:rPr>
        <w:t>Note:</w:t>
      </w:r>
      <w:r w:rsidRPr="00185BC1">
        <w:rPr>
          <w:b/>
        </w:rPr>
        <w:t xml:space="preserve"> </w:t>
      </w:r>
    </w:p>
    <w:p w:rsidR="00185BC1" w:rsidRPr="00185BC1" w:rsidRDefault="00185BC1" w:rsidP="00185BC1">
      <w:pPr>
        <w:spacing w:after="0" w:line="240" w:lineRule="auto"/>
        <w:jc w:val="both"/>
      </w:pPr>
      <w:r w:rsidRPr="00185BC1">
        <w:t xml:space="preserve">Candidates should note that entry will be at the minimum of the scale and the rate of remuneration may be adjusted from time to time in line with Government pay policy. </w:t>
      </w:r>
    </w:p>
    <w:p w:rsidR="00185BC1" w:rsidRPr="00185BC1" w:rsidRDefault="00185BC1" w:rsidP="00185BC1">
      <w:pPr>
        <w:spacing w:after="0" w:line="240" w:lineRule="auto"/>
        <w:jc w:val="both"/>
      </w:pPr>
      <w:r w:rsidRPr="00185BC1">
        <w:t xml:space="preserve"> </w:t>
      </w:r>
    </w:p>
    <w:p w:rsidR="00185BC1" w:rsidRPr="00185BC1" w:rsidRDefault="00185BC1" w:rsidP="00185BC1">
      <w:pPr>
        <w:spacing w:after="0" w:line="240" w:lineRule="auto"/>
        <w:jc w:val="both"/>
      </w:pPr>
      <w:r w:rsidRPr="00185BC1">
        <w:t>Candidates should note that different pay and conditions may apply if, immediately prior to appointment, the appointee is a serving civil or public servant.</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lastRenderedPageBreak/>
        <w:t>Subject to satisfactory performance, increments may be payable in line with current Government Policy.  (See Haddington Road Agreement paragraph 2.19 for recent changes.)</w:t>
      </w:r>
    </w:p>
    <w:p w:rsidR="00DB3464" w:rsidRDefault="00DB3464" w:rsidP="00185BC1">
      <w:pPr>
        <w:spacing w:after="0" w:line="240" w:lineRule="auto"/>
        <w:jc w:val="both"/>
      </w:pPr>
    </w:p>
    <w:p w:rsidR="00185BC1" w:rsidRPr="00185BC1" w:rsidRDefault="00185BC1" w:rsidP="00185BC1">
      <w:pPr>
        <w:spacing w:after="0" w:line="240" w:lineRule="auto"/>
        <w:jc w:val="both"/>
        <w:rPr>
          <w:b/>
        </w:rPr>
      </w:pPr>
      <w:r w:rsidRPr="00185BC1">
        <w:rPr>
          <w:b/>
        </w:rPr>
        <w:t>Tenure</w:t>
      </w:r>
      <w:r>
        <w:rPr>
          <w:b/>
        </w:rPr>
        <w:t>:</w:t>
      </w:r>
    </w:p>
    <w:p w:rsidR="00185BC1" w:rsidRPr="00185BC1" w:rsidRDefault="00185BC1" w:rsidP="00185BC1">
      <w:pPr>
        <w:spacing w:after="0" w:line="240" w:lineRule="auto"/>
        <w:jc w:val="both"/>
      </w:pPr>
      <w:r w:rsidRPr="00185BC1">
        <w:t xml:space="preserve">This is a permanent position.  The appointee will be required to serve </w:t>
      </w:r>
      <w:r w:rsidR="00741BB1">
        <w:t>a 12 month probationary period.</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Location</w:t>
      </w:r>
      <w:r>
        <w:rPr>
          <w:b/>
        </w:rPr>
        <w:t>:</w:t>
      </w:r>
    </w:p>
    <w:p w:rsidR="00185BC1" w:rsidRPr="00185BC1" w:rsidRDefault="00185BC1" w:rsidP="00185BC1">
      <w:pPr>
        <w:spacing w:after="0" w:line="240" w:lineRule="auto"/>
        <w:jc w:val="both"/>
      </w:pPr>
      <w:r w:rsidRPr="00185BC1">
        <w:t>The appointee for this r</w:t>
      </w:r>
      <w:r w:rsidR="00C1794B">
        <w:t xml:space="preserve">ole will be based in Clonakilty. </w:t>
      </w:r>
      <w:r w:rsidRPr="00185BC1">
        <w:t xml:space="preserve">Meetings may take place at locations around Ireland.  </w:t>
      </w:r>
      <w:r w:rsidR="00C1794B">
        <w:t xml:space="preserve"> </w:t>
      </w:r>
      <w:r w:rsidRPr="00185BC1">
        <w:t xml:space="preserve">When absent from home and place of employment  on official duty, the appointee will be paid appropriate travelling expenses and subsistence allowances, subject to normal civil service regulations/public sector regulations. </w:t>
      </w:r>
    </w:p>
    <w:p w:rsidR="00185BC1" w:rsidRPr="00185BC1" w:rsidRDefault="00185BC1" w:rsidP="00185BC1">
      <w:pPr>
        <w:spacing w:after="0" w:line="240" w:lineRule="auto"/>
        <w:jc w:val="both"/>
      </w:pPr>
    </w:p>
    <w:p w:rsidR="00E74F4F" w:rsidRPr="00185BC1" w:rsidRDefault="00E74F4F" w:rsidP="00E74F4F">
      <w:pPr>
        <w:spacing w:after="0" w:line="240" w:lineRule="auto"/>
        <w:jc w:val="both"/>
        <w:rPr>
          <w:b/>
        </w:rPr>
      </w:pPr>
      <w:r w:rsidRPr="00185BC1">
        <w:rPr>
          <w:b/>
        </w:rPr>
        <w:t>Hours of attendance</w:t>
      </w:r>
      <w:r>
        <w:rPr>
          <w:b/>
        </w:rPr>
        <w:t>:</w:t>
      </w:r>
    </w:p>
    <w:p w:rsidR="00DB3464" w:rsidRDefault="00E74F4F" w:rsidP="00185BC1">
      <w:pPr>
        <w:spacing w:after="0" w:line="240" w:lineRule="auto"/>
        <w:jc w:val="both"/>
      </w:pPr>
      <w:r w:rsidRPr="00185BC1">
        <w:t>Hours of attendance will amount to not less than 4</w:t>
      </w:r>
      <w:r>
        <w:t xml:space="preserve">3.25 </w:t>
      </w:r>
      <w:r w:rsidRPr="00185BC1">
        <w:t>hours</w:t>
      </w:r>
      <w:r>
        <w:t xml:space="preserve"> gross (43 hrs and 15 mins)   and 37 hrs net per week. </w:t>
      </w:r>
      <w:r w:rsidRPr="00185BC1">
        <w:t xml:space="preserve"> The appointee will be required to work such additional hours from time to time as may be reasonable and necessary for the proper performance of his/her duties subject to the limits set down in the working time regulations. </w:t>
      </w:r>
    </w:p>
    <w:p w:rsidR="00DB3464" w:rsidRDefault="00DB3464" w:rsidP="00185BC1">
      <w:pPr>
        <w:spacing w:after="0" w:line="240" w:lineRule="auto"/>
        <w:jc w:val="both"/>
      </w:pPr>
    </w:p>
    <w:p w:rsidR="00DB3464" w:rsidRDefault="00DB3464" w:rsidP="00185BC1">
      <w:pPr>
        <w:spacing w:after="0" w:line="240" w:lineRule="auto"/>
        <w:jc w:val="both"/>
      </w:pPr>
    </w:p>
    <w:p w:rsidR="00185BC1" w:rsidRPr="00DB3464" w:rsidRDefault="00185BC1" w:rsidP="00185BC1">
      <w:pPr>
        <w:spacing w:after="0" w:line="240" w:lineRule="auto"/>
        <w:jc w:val="both"/>
      </w:pPr>
      <w:r w:rsidRPr="00185BC1">
        <w:rPr>
          <w:b/>
        </w:rPr>
        <w:t>Rest Periods</w:t>
      </w:r>
      <w:r>
        <w:rPr>
          <w:b/>
        </w:rPr>
        <w:t>:</w:t>
      </w:r>
    </w:p>
    <w:p w:rsidR="00185BC1" w:rsidRPr="00185BC1" w:rsidRDefault="00185BC1" w:rsidP="00185BC1">
      <w:pPr>
        <w:spacing w:after="0" w:line="240" w:lineRule="auto"/>
        <w:jc w:val="both"/>
      </w:pPr>
      <w:r w:rsidRPr="00185BC1">
        <w:t>The terms of the Organisation of Working Time Act, 1997 will apply to this appointment.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Pr>
          <w:b/>
        </w:rPr>
        <w:t>Annual Leave:</w:t>
      </w:r>
    </w:p>
    <w:p w:rsidR="00185BC1" w:rsidRPr="001B30F8" w:rsidRDefault="00185BC1" w:rsidP="00185BC1">
      <w:pPr>
        <w:spacing w:after="0" w:line="240" w:lineRule="auto"/>
        <w:jc w:val="both"/>
      </w:pPr>
      <w:r w:rsidRPr="00185BC1">
        <w:t>In addition to the standard 9 public holidays and Good Friday, the annua</w:t>
      </w:r>
      <w:r w:rsidR="00361F95">
        <w:t xml:space="preserve">l leave for this </w:t>
      </w:r>
      <w:r w:rsidR="00361F95" w:rsidRPr="001B30F8">
        <w:t xml:space="preserve">position is </w:t>
      </w:r>
      <w:r w:rsidR="00C1794B">
        <w:t xml:space="preserve">29 </w:t>
      </w:r>
      <w:r w:rsidR="00361F95" w:rsidRPr="001B30F8">
        <w:t>days per annum.</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Sick Leave</w:t>
      </w:r>
      <w:r>
        <w:rPr>
          <w:b/>
        </w:rPr>
        <w:t>:</w:t>
      </w:r>
    </w:p>
    <w:p w:rsidR="00185BC1" w:rsidRPr="00185BC1" w:rsidRDefault="00DB3464" w:rsidP="00185BC1">
      <w:pPr>
        <w:spacing w:after="0" w:line="240" w:lineRule="auto"/>
        <w:jc w:val="both"/>
      </w:pPr>
      <w:r>
        <w:t xml:space="preserve">Pay during </w:t>
      </w:r>
      <w:r w:rsidR="00185BC1" w:rsidRPr="00185BC1">
        <w:t>properly certified sick absence, provided there is no evidence of permanent disability for service, will apply on a pro-rata basis, in accordance with the provisions of the sick leave circulars.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PRSI</w:t>
      </w:r>
      <w:r>
        <w:rPr>
          <w:b/>
        </w:rPr>
        <w:t>:</w:t>
      </w:r>
    </w:p>
    <w:p w:rsidR="00185BC1" w:rsidRPr="00185BC1" w:rsidRDefault="00185BC1" w:rsidP="00185BC1">
      <w:pPr>
        <w:spacing w:after="0" w:line="240" w:lineRule="auto"/>
        <w:jc w:val="both"/>
      </w:pPr>
      <w:r w:rsidRPr="00185BC1">
        <w:t>Officers who will be paying Class A rate of PRSI will be required to sign a mandate authorising the Department of Social Protection to pay any benefits due under the Social Welfare Acts directly to the SFPA. Payment during illness will be subject to the officer making the necessary claims for social insurance benefit to the Department of Social Protection within the required time limits.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Pr>
          <w:b/>
        </w:rPr>
        <w:t>Superannuation and Retirement:</w:t>
      </w:r>
    </w:p>
    <w:p w:rsidR="00185BC1" w:rsidRPr="00185BC1" w:rsidRDefault="00185BC1" w:rsidP="00185BC1">
      <w:pPr>
        <w:spacing w:after="0" w:line="240" w:lineRule="auto"/>
        <w:jc w:val="both"/>
      </w:pPr>
      <w:r w:rsidRPr="00185BC1">
        <w:t xml:space="preserve">The successful candidate will be offered the appropriate superannuation terms and conditions as prevailing in the SFPA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w:t>
      </w:r>
    </w:p>
    <w:p w:rsidR="00185BC1" w:rsidRPr="00185BC1" w:rsidRDefault="00185BC1" w:rsidP="00185BC1">
      <w:pPr>
        <w:spacing w:after="0" w:line="240" w:lineRule="auto"/>
        <w:jc w:val="both"/>
      </w:pPr>
    </w:p>
    <w:p w:rsidR="00726C68" w:rsidRPr="00726C68" w:rsidRDefault="00726C68" w:rsidP="00726C68">
      <w:pPr>
        <w:spacing w:after="0"/>
        <w:outlineLvl w:val="0"/>
        <w:rPr>
          <w:b/>
          <w:szCs w:val="24"/>
        </w:rPr>
      </w:pPr>
      <w:r w:rsidRPr="00726C68">
        <w:rPr>
          <w:b/>
          <w:szCs w:val="24"/>
        </w:rPr>
        <w:t>Outside Employment:</w:t>
      </w:r>
    </w:p>
    <w:p w:rsidR="00726C68" w:rsidRPr="00726C68" w:rsidRDefault="00726C68" w:rsidP="00726C68">
      <w:pPr>
        <w:spacing w:after="0"/>
        <w:jc w:val="both"/>
        <w:rPr>
          <w:szCs w:val="24"/>
        </w:rPr>
      </w:pPr>
      <w:r w:rsidRPr="00726C68">
        <w:rPr>
          <w:szCs w:val="24"/>
        </w:rPr>
        <w:t>The position is whole time and the officer may not engage in private practice or be connected with any outside business, which would interfere with the performance of official duties.</w:t>
      </w:r>
    </w:p>
    <w:p w:rsidR="00D05CE7" w:rsidRDefault="00D05CE7" w:rsidP="00D05CE7">
      <w:pPr>
        <w:pStyle w:val="Heading1"/>
        <w:jc w:val="left"/>
        <w:rPr>
          <w:rFonts w:asciiTheme="minorHAnsi" w:hAnsiTheme="minorHAnsi"/>
          <w:sz w:val="24"/>
          <w:szCs w:val="24"/>
        </w:rPr>
      </w:pPr>
    </w:p>
    <w:p w:rsidR="00D05CE7" w:rsidRPr="00D05CE7" w:rsidRDefault="00D05CE7" w:rsidP="00D05CE7">
      <w:pPr>
        <w:pStyle w:val="Heading1"/>
        <w:jc w:val="left"/>
        <w:rPr>
          <w:rFonts w:asciiTheme="minorHAnsi" w:hAnsiTheme="minorHAnsi"/>
          <w:sz w:val="22"/>
          <w:szCs w:val="22"/>
        </w:rPr>
      </w:pPr>
      <w:r w:rsidRPr="00D05CE7">
        <w:rPr>
          <w:rFonts w:asciiTheme="minorHAnsi" w:hAnsiTheme="minorHAnsi"/>
          <w:sz w:val="22"/>
          <w:szCs w:val="22"/>
        </w:rPr>
        <w:t>Job Revision:</w:t>
      </w:r>
    </w:p>
    <w:p w:rsidR="00D05CE7" w:rsidRPr="00D05CE7" w:rsidRDefault="00D05CE7" w:rsidP="00D05CE7">
      <w:pPr>
        <w:pStyle w:val="BodyText"/>
        <w:jc w:val="both"/>
        <w:rPr>
          <w:rFonts w:asciiTheme="minorHAnsi" w:hAnsiTheme="minorHAnsi"/>
          <w:sz w:val="22"/>
          <w:szCs w:val="22"/>
        </w:rPr>
      </w:pPr>
      <w:r w:rsidRPr="00D05CE7">
        <w:rPr>
          <w:rFonts w:asciiTheme="minorHAnsi" w:hAnsiTheme="minorHAnsi"/>
          <w:sz w:val="22"/>
          <w:szCs w:val="22"/>
        </w:rPr>
        <w:t xml:space="preserve">This job description is subject to periodic revision following discussion with the post-holder in order to meet future developments of the Sea Fisheries protection Authority. It may include any other duties and responsibilities as determined by the Authority. </w:t>
      </w:r>
    </w:p>
    <w:p w:rsidR="00D80881" w:rsidRDefault="00D80881" w:rsidP="00185BC1">
      <w:pPr>
        <w:spacing w:after="0" w:line="240" w:lineRule="auto"/>
        <w:jc w:val="both"/>
        <w:rPr>
          <w:b/>
        </w:rPr>
      </w:pPr>
    </w:p>
    <w:p w:rsidR="00185BC1" w:rsidRPr="00185BC1" w:rsidRDefault="00185BC1" w:rsidP="00185BC1">
      <w:pPr>
        <w:spacing w:after="0" w:line="240" w:lineRule="auto"/>
        <w:jc w:val="both"/>
        <w:rPr>
          <w:b/>
        </w:rPr>
      </w:pPr>
      <w:r w:rsidRPr="00185BC1">
        <w:rPr>
          <w:b/>
        </w:rPr>
        <w:t xml:space="preserve">Key provisions attaching to membership of the Single Scheme are as follows: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Pr>
          <w:b/>
        </w:rPr>
        <w:t>Pensionable Age:</w:t>
      </w:r>
    </w:p>
    <w:p w:rsidR="00185BC1" w:rsidRPr="00185BC1" w:rsidRDefault="00185BC1" w:rsidP="00185BC1">
      <w:pPr>
        <w:spacing w:after="0" w:line="240" w:lineRule="auto"/>
        <w:jc w:val="both"/>
      </w:pPr>
      <w:r w:rsidRPr="00185BC1">
        <w:t>The minimum age at which pension is payable is 66 (rising to 67 and 68) in line with State Pension age changes.</w:t>
      </w:r>
    </w:p>
    <w:p w:rsidR="00185BC1" w:rsidRPr="001B30F8" w:rsidRDefault="00185BC1" w:rsidP="00185BC1">
      <w:pPr>
        <w:pStyle w:val="ListParagraph"/>
        <w:numPr>
          <w:ilvl w:val="0"/>
          <w:numId w:val="9"/>
        </w:numPr>
        <w:spacing w:after="0" w:line="240" w:lineRule="auto"/>
        <w:jc w:val="both"/>
        <w:rPr>
          <w:b/>
        </w:rPr>
      </w:pPr>
      <w:r w:rsidRPr="001B30F8">
        <w:rPr>
          <w:b/>
        </w:rPr>
        <w:t xml:space="preserve">Retirement Age: </w:t>
      </w:r>
      <w:r w:rsidR="002C08F7" w:rsidRPr="001B30F8">
        <w:rPr>
          <w:b/>
        </w:rPr>
        <w:t xml:space="preserve"> </w:t>
      </w:r>
      <w:r w:rsidR="002C08F7" w:rsidRPr="001B30F8">
        <w:t>will be</w:t>
      </w:r>
      <w:r w:rsidR="00951E59" w:rsidRPr="001B30F8">
        <w:t xml:space="preserve"> determined </w:t>
      </w:r>
      <w:r w:rsidR="001B30F8">
        <w:t>in accordance with</w:t>
      </w:r>
      <w:r w:rsidR="00951E59" w:rsidRPr="001B30F8">
        <w:t xml:space="preserve"> the relevant</w:t>
      </w:r>
      <w:r w:rsidR="009420EF" w:rsidRPr="001B30F8">
        <w:t xml:space="preserve"> government </w:t>
      </w:r>
      <w:r w:rsidR="001B30F8">
        <w:t>D</w:t>
      </w:r>
      <w:r w:rsidR="001B30F8" w:rsidRPr="001B30F8">
        <w:t>epartmental circulars</w:t>
      </w:r>
      <w:r w:rsidR="00951E59" w:rsidRPr="001B30F8">
        <w:t>.</w:t>
      </w:r>
    </w:p>
    <w:p w:rsidR="00185BC1" w:rsidRPr="00185BC1" w:rsidRDefault="00185BC1" w:rsidP="00185BC1">
      <w:pPr>
        <w:pStyle w:val="ListParagraph"/>
        <w:numPr>
          <w:ilvl w:val="0"/>
          <w:numId w:val="9"/>
        </w:numPr>
        <w:spacing w:after="0" w:line="240" w:lineRule="auto"/>
        <w:jc w:val="both"/>
        <w:rPr>
          <w:b/>
        </w:rPr>
      </w:pPr>
      <w:r w:rsidRPr="00185BC1">
        <w:rPr>
          <w:b/>
        </w:rPr>
        <w:t>Pension Abatement</w:t>
      </w:r>
    </w:p>
    <w:p w:rsidR="00185BC1" w:rsidRPr="00185BC1" w:rsidRDefault="00185BC1" w:rsidP="00185BC1">
      <w:pPr>
        <w:pStyle w:val="ListParagraph"/>
        <w:numPr>
          <w:ilvl w:val="0"/>
          <w:numId w:val="12"/>
        </w:numPr>
        <w:spacing w:after="0" w:line="240" w:lineRule="auto"/>
        <w:jc w:val="both"/>
      </w:pPr>
      <w:r w:rsidRPr="00185BC1">
        <w:t>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w:t>
      </w:r>
    </w:p>
    <w:p w:rsidR="00185BC1" w:rsidRPr="00185BC1" w:rsidRDefault="00185BC1" w:rsidP="00185BC1">
      <w:pPr>
        <w:spacing w:after="0" w:line="240" w:lineRule="auto"/>
        <w:jc w:val="both"/>
      </w:pPr>
    </w:p>
    <w:p w:rsidR="001B655F" w:rsidRDefault="00185BC1" w:rsidP="00185BC1">
      <w:pPr>
        <w:pStyle w:val="ListParagraph"/>
        <w:numPr>
          <w:ilvl w:val="0"/>
          <w:numId w:val="11"/>
        </w:numPr>
        <w:spacing w:after="0" w:line="240" w:lineRule="auto"/>
        <w:jc w:val="both"/>
      </w:pPr>
      <w:r w:rsidRPr="00185BC1">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p>
    <w:p w:rsidR="001B655F" w:rsidRDefault="001B655F" w:rsidP="001B655F">
      <w:pPr>
        <w:pStyle w:val="ListParagraph"/>
        <w:spacing w:after="0" w:line="240" w:lineRule="auto"/>
        <w:jc w:val="both"/>
      </w:pPr>
    </w:p>
    <w:p w:rsidR="00185BC1" w:rsidRPr="00185BC1" w:rsidRDefault="00185BC1" w:rsidP="00185BC1">
      <w:pPr>
        <w:pStyle w:val="ListParagraph"/>
        <w:numPr>
          <w:ilvl w:val="0"/>
          <w:numId w:val="11"/>
        </w:numPr>
        <w:spacing w:after="0" w:line="240" w:lineRule="auto"/>
        <w:jc w:val="both"/>
      </w:pPr>
      <w:r w:rsidRPr="00185BC1">
        <w:t xml:space="preserve">This may have pension implications for any person appointed to this position that is currently in receipt of a Civil or Public Service pension or has a preserved Civil or Public Service pension which will come into payment during his/her employment in this position. </w:t>
      </w:r>
    </w:p>
    <w:p w:rsidR="00185BC1" w:rsidRPr="00185BC1" w:rsidRDefault="001B30F8" w:rsidP="001B30F8">
      <w:pPr>
        <w:spacing w:after="0" w:line="240" w:lineRule="auto"/>
        <w:ind w:left="360"/>
        <w:jc w:val="both"/>
        <w:rPr>
          <w:b/>
        </w:rPr>
      </w:pPr>
      <w:r>
        <w:rPr>
          <w:b/>
        </w:rPr>
        <w:br/>
      </w:r>
      <w:r w:rsidR="00185BC1" w:rsidRPr="00185BC1">
        <w:rPr>
          <w:b/>
        </w:rPr>
        <w:t>Department of Education and Skills Early Retirement Scheme for Teachers Circular 102/2007</w:t>
      </w:r>
    </w:p>
    <w:p w:rsidR="00185BC1" w:rsidRPr="00185BC1" w:rsidRDefault="00185BC1" w:rsidP="00185BC1">
      <w:pPr>
        <w:pStyle w:val="ListParagraph"/>
        <w:numPr>
          <w:ilvl w:val="0"/>
          <w:numId w:val="11"/>
        </w:numPr>
        <w:spacing w:after="0" w:line="240" w:lineRule="auto"/>
        <w:jc w:val="both"/>
      </w:pPr>
      <w:r w:rsidRPr="00185BC1">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Ill-Health Retirement</w:t>
      </w:r>
    </w:p>
    <w:p w:rsidR="00185BC1" w:rsidRPr="00185BC1" w:rsidRDefault="00185BC1" w:rsidP="00185BC1">
      <w:pPr>
        <w:spacing w:after="0" w:line="240" w:lineRule="auto"/>
        <w:jc w:val="both"/>
      </w:pPr>
      <w:r w:rsidRPr="00185BC1">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Prior Public Servants</w:t>
      </w:r>
    </w:p>
    <w:p w:rsidR="00726C68" w:rsidRDefault="00185BC1" w:rsidP="00185BC1">
      <w:pPr>
        <w:spacing w:after="0" w:line="240" w:lineRule="auto"/>
        <w:jc w:val="both"/>
      </w:pPr>
      <w:r w:rsidRPr="00185BC1">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w:t>
      </w:r>
    </w:p>
    <w:p w:rsidR="00726C68" w:rsidRDefault="00726C68" w:rsidP="00185BC1">
      <w:pPr>
        <w:spacing w:after="0" w:line="240" w:lineRule="auto"/>
        <w:jc w:val="both"/>
      </w:pPr>
    </w:p>
    <w:p w:rsidR="00726C68" w:rsidRDefault="00185BC1" w:rsidP="00185BC1">
      <w:pPr>
        <w:spacing w:after="0" w:line="240" w:lineRule="auto"/>
        <w:jc w:val="both"/>
      </w:pPr>
      <w:r w:rsidRPr="00185BC1">
        <w:t xml:space="preserve">(Single Scheme and other Provisions) Act 2012.  </w:t>
      </w:r>
    </w:p>
    <w:p w:rsidR="00185BC1" w:rsidRPr="00185BC1" w:rsidRDefault="00185BC1" w:rsidP="00185BC1">
      <w:pPr>
        <w:spacing w:after="0" w:line="240" w:lineRule="auto"/>
        <w:jc w:val="both"/>
      </w:pPr>
      <w:r w:rsidRPr="00185BC1">
        <w:t>However the key exception case (in the context of this competition and generally) is that a successful candidate who has worked in a pensionable (non-single scheme terms) capacity in the public service within 26 weeks of taking up appointment, would in general not become a member of the Single Scheme.  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Pension Accrual</w:t>
      </w:r>
    </w:p>
    <w:p w:rsidR="00185BC1" w:rsidRPr="00185BC1" w:rsidRDefault="00185BC1" w:rsidP="00185BC1">
      <w:pPr>
        <w:spacing w:after="0" w:line="240" w:lineRule="auto"/>
        <w:jc w:val="both"/>
      </w:pPr>
      <w:r w:rsidRPr="00185BC1">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Pension-Related Deduction</w:t>
      </w:r>
    </w:p>
    <w:p w:rsidR="00185BC1" w:rsidRPr="00185BC1" w:rsidRDefault="00185BC1" w:rsidP="00185BC1">
      <w:pPr>
        <w:spacing w:after="0" w:line="240" w:lineRule="auto"/>
        <w:jc w:val="both"/>
      </w:pPr>
      <w:r w:rsidRPr="00185BC1">
        <w:t>This appointment is subject to the pension-related deduction in accordance with the Financial Emergency Measure in the Public Interest Act 2009.</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The above represents the principal conditions of service and is not intended to be the comprehensive list of all terms and conditions of employment which will be set out in the employment contract to be agreed with the successful candidates.</w:t>
      </w:r>
    </w:p>
    <w:p w:rsidR="00185BC1" w:rsidRPr="00185BC1" w:rsidRDefault="00185BC1" w:rsidP="00185BC1">
      <w:pPr>
        <w:spacing w:after="0" w:line="240" w:lineRule="auto"/>
        <w:jc w:val="both"/>
      </w:pPr>
    </w:p>
    <w:p w:rsidR="00185BC1" w:rsidRDefault="00185BC1" w:rsidP="00185BC1">
      <w:pPr>
        <w:spacing w:after="0" w:line="240" w:lineRule="auto"/>
        <w:jc w:val="both"/>
      </w:pPr>
    </w:p>
    <w:p w:rsidR="009F366F" w:rsidRDefault="00185BC1" w:rsidP="00185BC1">
      <w:pPr>
        <w:spacing w:after="0" w:line="240" w:lineRule="auto"/>
        <w:jc w:val="both"/>
        <w:rPr>
          <w:b/>
        </w:rPr>
      </w:pPr>
      <w:r w:rsidRPr="00185BC1">
        <w:rPr>
          <w:b/>
        </w:rPr>
        <w:t>The Selection Process</w:t>
      </w:r>
    </w:p>
    <w:p w:rsidR="009F366F" w:rsidRDefault="009F366F" w:rsidP="00185BC1">
      <w:pPr>
        <w:spacing w:after="0" w:line="240" w:lineRule="auto"/>
        <w:jc w:val="both"/>
        <w:rPr>
          <w:b/>
        </w:rPr>
      </w:pPr>
    </w:p>
    <w:p w:rsidR="00185BC1" w:rsidRPr="00185BC1" w:rsidRDefault="00185BC1" w:rsidP="00185BC1">
      <w:pPr>
        <w:spacing w:after="0" w:line="240" w:lineRule="auto"/>
        <w:jc w:val="both"/>
        <w:rPr>
          <w:b/>
        </w:rPr>
      </w:pPr>
      <w:r w:rsidRPr="00185BC1">
        <w:rPr>
          <w:b/>
        </w:rPr>
        <w:t xml:space="preserve">How to Apply: </w:t>
      </w:r>
    </w:p>
    <w:p w:rsidR="00185BC1" w:rsidRPr="00185BC1" w:rsidRDefault="00185BC1" w:rsidP="00185BC1">
      <w:pPr>
        <w:spacing w:after="0" w:line="240" w:lineRule="auto"/>
        <w:jc w:val="both"/>
      </w:pPr>
      <w:r w:rsidRPr="00185BC1">
        <w:t>All candidates should visit www.sigmarrecruitment.com/SPFA where there is a full list of available positions in the SFPA with the corresponding downloadable information booklet for each position. There will also be a link to the online application portal to where all applications must be submitted.</w:t>
      </w:r>
    </w:p>
    <w:p w:rsidR="00185BC1" w:rsidRDefault="00185BC1" w:rsidP="00185BC1">
      <w:pPr>
        <w:spacing w:after="0" w:line="240" w:lineRule="auto"/>
        <w:jc w:val="both"/>
      </w:pPr>
      <w:r w:rsidRPr="00185BC1">
        <w:t xml:space="preserve">To apply, candidates must provide an up to date </w:t>
      </w:r>
      <w:r>
        <w:t>Application Form</w:t>
      </w:r>
      <w:r w:rsidRPr="00185BC1">
        <w:t xml:space="preserve"> and submit their application form via</w:t>
      </w:r>
      <w:r>
        <w:t xml:space="preserve"> the online application portal</w:t>
      </w:r>
      <w:r w:rsidR="005B176D">
        <w: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Only </w:t>
      </w:r>
      <w:r>
        <w:t>Application Forms</w:t>
      </w:r>
      <w:r w:rsidRPr="00185BC1">
        <w:t xml:space="preserve"> fully submitted online will be accepted</w:t>
      </w:r>
      <w:r>
        <w:t xml:space="preserve"> into the campaign. </w:t>
      </w:r>
      <w:r w:rsidRPr="00185BC1">
        <w:t xml:space="preserve">Applications will not be accepted after the closing date.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Closing Date: </w:t>
      </w:r>
    </w:p>
    <w:p w:rsidR="00185BC1" w:rsidRPr="00185BC1" w:rsidRDefault="00185BC1" w:rsidP="00185BC1">
      <w:pPr>
        <w:spacing w:after="0" w:line="240" w:lineRule="auto"/>
        <w:jc w:val="both"/>
      </w:pPr>
      <w:r w:rsidRPr="00185BC1">
        <w:t>Your application must be submitted on the on</w:t>
      </w:r>
      <w:r w:rsidR="00C71C69">
        <w:t xml:space="preserve">line application portal by </w:t>
      </w:r>
      <w:r w:rsidR="00AE1E69">
        <w:t>5pm 12</w:t>
      </w:r>
      <w:r w:rsidR="00AE1E69" w:rsidRPr="00AE1E69">
        <w:rPr>
          <w:vertAlign w:val="superscript"/>
        </w:rPr>
        <w:t>th</w:t>
      </w:r>
      <w:r w:rsidR="00AE1E69">
        <w:t xml:space="preserve"> October </w:t>
      </w:r>
      <w:r w:rsidR="00C71C69" w:rsidRPr="00B4322B">
        <w:t>2018.</w:t>
      </w:r>
      <w:r w:rsidR="00C71C69">
        <w:t xml:space="preserve">  </w:t>
      </w:r>
      <w:r w:rsidRPr="00185BC1">
        <w:t xml:space="preserve">Applications will not be accepted after this time. </w:t>
      </w:r>
    </w:p>
    <w:p w:rsidR="00185BC1" w:rsidRDefault="00185BC1" w:rsidP="00185BC1">
      <w:pPr>
        <w:spacing w:after="0" w:line="240" w:lineRule="auto"/>
        <w:jc w:val="both"/>
      </w:pPr>
    </w:p>
    <w:p w:rsidR="00185BC1" w:rsidRDefault="00185BC1" w:rsidP="00185BC1">
      <w:pPr>
        <w:spacing w:after="0" w:line="240" w:lineRule="auto"/>
        <w:jc w:val="both"/>
      </w:pPr>
      <w:r w:rsidRPr="00185BC1">
        <w:t xml:space="preserve">If you do not receive an acknowledgement of receipt of your application within 24 hours of applying, please contact </w:t>
      </w:r>
      <w:hyperlink r:id="rId8" w:history="1">
        <w:r w:rsidRPr="00B37F4C">
          <w:rPr>
            <w:rStyle w:val="Hyperlink"/>
          </w:rPr>
          <w:t>SFPA@sigmar.ie</w:t>
        </w:r>
      </w:hyperlink>
      <w:r w:rsidRPr="00185BC1">
        <w:t xml:space="preserve"> </w:t>
      </w:r>
    </w:p>
    <w:p w:rsidR="00185BC1" w:rsidRPr="00185BC1" w:rsidRDefault="00185BC1" w:rsidP="00185BC1">
      <w:pPr>
        <w:spacing w:after="0" w:line="240" w:lineRule="auto"/>
        <w:jc w:val="both"/>
      </w:pPr>
    </w:p>
    <w:p w:rsidR="00D80881" w:rsidRDefault="00D80881" w:rsidP="00185BC1">
      <w:pPr>
        <w:spacing w:after="0" w:line="240" w:lineRule="auto"/>
        <w:jc w:val="both"/>
      </w:pPr>
    </w:p>
    <w:p w:rsidR="00185BC1" w:rsidRDefault="00185BC1" w:rsidP="00185BC1">
      <w:pPr>
        <w:spacing w:after="0" w:line="240" w:lineRule="auto"/>
        <w:jc w:val="both"/>
      </w:pPr>
      <w:r w:rsidRPr="00185BC1">
        <w:lastRenderedPageBreak/>
        <w:t>Campaign updates will be issued to your registered email address as entered on the online application portal.</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The onus is on each applicant to ensure that they are in receipt of all communication from Sigmar Recruitment Consultants Ltd.  You are advised to check your emails on a regular basis throughout the duration of the competition; in addition, being sure to check junk/spam folders should any emails be mistakenly filtered.</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Sigmar Recruitment accepts no responsibility for communication not accessed or received by an applicant.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Candidates should make themselves available on the date(s) specified by Sigmar Recruitment Consultants Ltd. and should make sure that the contact details specified on their application form are correct.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Selection Process: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The Selection Process may include the following: </w:t>
      </w:r>
    </w:p>
    <w:p w:rsidR="00185BC1" w:rsidRPr="00185BC1" w:rsidRDefault="00185BC1" w:rsidP="00185BC1">
      <w:pPr>
        <w:spacing w:after="0" w:line="240" w:lineRule="auto"/>
        <w:jc w:val="both"/>
      </w:pPr>
      <w:r w:rsidRPr="00185BC1">
        <w:t>•</w:t>
      </w:r>
      <w:r w:rsidRPr="00185BC1">
        <w:tab/>
        <w:t xml:space="preserve">Submission of </w:t>
      </w:r>
      <w:r>
        <w:t>Application Form</w:t>
      </w:r>
    </w:p>
    <w:p w:rsidR="00185BC1" w:rsidRPr="00185BC1" w:rsidRDefault="00185BC1" w:rsidP="00185BC1">
      <w:pPr>
        <w:spacing w:after="0" w:line="240" w:lineRule="auto"/>
        <w:jc w:val="both"/>
      </w:pPr>
      <w:r w:rsidRPr="00185BC1">
        <w:t>•</w:t>
      </w:r>
      <w:r w:rsidRPr="00185BC1">
        <w:tab/>
        <w:t xml:space="preserve">Shortlisting of candidates based on the information contained in their </w:t>
      </w:r>
      <w:r>
        <w:t>Application Form</w:t>
      </w:r>
    </w:p>
    <w:p w:rsidR="00185BC1" w:rsidRPr="00185BC1" w:rsidRDefault="00185BC1" w:rsidP="00185BC1">
      <w:pPr>
        <w:spacing w:after="0" w:line="240" w:lineRule="auto"/>
        <w:jc w:val="both"/>
      </w:pPr>
      <w:r w:rsidRPr="00185BC1">
        <w:t>•</w:t>
      </w:r>
      <w:r w:rsidRPr="00185BC1">
        <w:tab/>
        <w:t xml:space="preserve">Initial/preliminary interview </w:t>
      </w:r>
    </w:p>
    <w:p w:rsidR="00185BC1" w:rsidRPr="00185BC1" w:rsidRDefault="00185BC1" w:rsidP="00185BC1">
      <w:pPr>
        <w:spacing w:after="0" w:line="240" w:lineRule="auto"/>
        <w:jc w:val="both"/>
      </w:pPr>
      <w:r w:rsidRPr="00185BC1">
        <w:t>•</w:t>
      </w:r>
      <w:r w:rsidRPr="00185BC1">
        <w:tab/>
        <w:t xml:space="preserve">Presentation or other exercises </w:t>
      </w:r>
    </w:p>
    <w:p w:rsidR="00DB3464" w:rsidRDefault="00185BC1" w:rsidP="00185BC1">
      <w:pPr>
        <w:spacing w:after="0" w:line="240" w:lineRule="auto"/>
        <w:jc w:val="both"/>
      </w:pPr>
      <w:r w:rsidRPr="00185BC1">
        <w:t>•</w:t>
      </w:r>
      <w:r w:rsidRPr="00185BC1">
        <w:tab/>
        <w:t xml:space="preserve">A final competitive interview </w:t>
      </w:r>
    </w:p>
    <w:p w:rsidR="00DB3464" w:rsidRDefault="00DB3464" w:rsidP="00185BC1">
      <w:pPr>
        <w:spacing w:after="0" w:line="240" w:lineRule="auto"/>
        <w:jc w:val="both"/>
      </w:pPr>
    </w:p>
    <w:p w:rsidR="00185BC1" w:rsidRDefault="00185BC1" w:rsidP="00185BC1">
      <w:pPr>
        <w:spacing w:after="0" w:line="240" w:lineRule="auto"/>
        <w:jc w:val="both"/>
      </w:pPr>
      <w:r w:rsidRPr="00185BC1">
        <w:t>•</w:t>
      </w:r>
      <w:r w:rsidRPr="00185BC1">
        <w:tab/>
        <w:t xml:space="preserve">Any other tests or exercises </w:t>
      </w:r>
      <w:r>
        <w:t>that may be deemed appropriate</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Shortlisting: </w:t>
      </w:r>
    </w:p>
    <w:p w:rsidR="00185BC1" w:rsidRPr="00185BC1" w:rsidRDefault="00185BC1" w:rsidP="00185BC1">
      <w:pPr>
        <w:spacing w:after="0" w:line="240" w:lineRule="auto"/>
        <w:jc w:val="both"/>
      </w:pPr>
      <w:r w:rsidRPr="00185BC1">
        <w:t xml:space="preserve">Normally the number of applications received for a position exceeds that required to fill existing and future vacancies to the position. While you may meet the eligibility requirements of the competition, if the numbers applying for the position are such that it would not be practical to interview everyone, Sigmar Recruitment Consultants Ltd. may decide that a smaller number of applicants will only be called to interview. In this respect, Sigmar Recruitment Consultants Ltd. provide for the employment of a short listing process to select a group for interview who, based on an examination of the application forms, appear to be the most suitable for the position.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interested to provide a detailed and accurate account of your qualifications/experience on the application form.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Confidentiality: </w:t>
      </w:r>
    </w:p>
    <w:p w:rsidR="00185BC1" w:rsidRDefault="00185BC1" w:rsidP="00185BC1">
      <w:pPr>
        <w:spacing w:after="0" w:line="240" w:lineRule="auto"/>
        <w:jc w:val="both"/>
      </w:pPr>
      <w:r w:rsidRPr="00185BC1">
        <w:t xml:space="preserve">Subject to the provisions of the Freedom of Information Act 2014 applications will be treated in strictest confidence. </w:t>
      </w:r>
    </w:p>
    <w:p w:rsidR="00185BC1" w:rsidRPr="00185BC1" w:rsidRDefault="00185BC1" w:rsidP="00185BC1">
      <w:pPr>
        <w:spacing w:after="0" w:line="240" w:lineRule="auto"/>
        <w:jc w:val="both"/>
      </w:pPr>
    </w:p>
    <w:p w:rsidR="00185BC1" w:rsidRPr="00185BC1" w:rsidRDefault="00D80881" w:rsidP="00185BC1">
      <w:pPr>
        <w:spacing w:after="0" w:line="240" w:lineRule="auto"/>
        <w:jc w:val="both"/>
        <w:rPr>
          <w:b/>
        </w:rPr>
      </w:pPr>
      <w:r>
        <w:rPr>
          <w:b/>
        </w:rPr>
        <w:t>S</w:t>
      </w:r>
      <w:r w:rsidR="00185BC1" w:rsidRPr="00185BC1">
        <w:rPr>
          <w:b/>
        </w:rPr>
        <w:t xml:space="preserve">ecurity Clearance: </w:t>
      </w:r>
    </w:p>
    <w:p w:rsidR="00D80881" w:rsidRDefault="00185BC1" w:rsidP="00185BC1">
      <w:pPr>
        <w:spacing w:after="0" w:line="240" w:lineRule="auto"/>
        <w:jc w:val="both"/>
      </w:pPr>
      <w:r w:rsidRPr="00185BC1">
        <w:t xml:space="preserve">Garda vetting may be sought in respect of individuals who come under consideration for appointment. The applicant will be required to complete and return a Garda vetting form should they come under consideration for appointment. This form will be forwarded to An Garda Síochána for security checks on all Irish and Northern Irish addresses at which they resided. If unsuccessful </w:t>
      </w:r>
    </w:p>
    <w:p w:rsidR="00D80881" w:rsidRDefault="00D80881" w:rsidP="00185BC1">
      <w:pPr>
        <w:spacing w:after="0" w:line="240" w:lineRule="auto"/>
        <w:jc w:val="both"/>
      </w:pPr>
    </w:p>
    <w:p w:rsidR="00185BC1" w:rsidRDefault="00C1794B" w:rsidP="00185BC1">
      <w:pPr>
        <w:spacing w:after="0" w:line="240" w:lineRule="auto"/>
        <w:jc w:val="both"/>
      </w:pPr>
      <w:r>
        <w:lastRenderedPageBreak/>
        <w:t>T</w:t>
      </w:r>
      <w:r w:rsidR="00185BC1" w:rsidRPr="00185BC1">
        <w:t xml:space="preserve">his information will be destroyed by Sigmar Recruitment. If the applicant subsequently comes under consideration for another position, they will be required to supply this information again. </w:t>
      </w:r>
    </w:p>
    <w:p w:rsidR="00185BC1" w:rsidRPr="00185BC1" w:rsidRDefault="00185BC1" w:rsidP="00185BC1">
      <w:pPr>
        <w:spacing w:after="0" w:line="240" w:lineRule="auto"/>
        <w:jc w:val="both"/>
      </w:pPr>
    </w:p>
    <w:p w:rsidR="00D80881" w:rsidRDefault="00D80881" w:rsidP="00D80881">
      <w:pPr>
        <w:rPr>
          <w:b/>
        </w:rPr>
      </w:pPr>
    </w:p>
    <w:p w:rsidR="00185BC1" w:rsidRPr="00185BC1" w:rsidRDefault="00185BC1" w:rsidP="00D80881">
      <w:pPr>
        <w:rPr>
          <w:b/>
        </w:rPr>
      </w:pPr>
      <w:r w:rsidRPr="00185BC1">
        <w:rPr>
          <w:b/>
        </w:rPr>
        <w:t xml:space="preserve">Other Important Information </w:t>
      </w:r>
    </w:p>
    <w:p w:rsidR="00185BC1" w:rsidRDefault="00185BC1" w:rsidP="00185BC1">
      <w:pPr>
        <w:spacing w:after="0" w:line="240" w:lineRule="auto"/>
        <w:jc w:val="both"/>
      </w:pPr>
      <w:r w:rsidRPr="00185BC1">
        <w:t xml:space="preserve">Sigmar Recruitment Consultants Ltd. will not be responsible for refunding any expenses incurred by candidates. </w:t>
      </w:r>
    </w:p>
    <w:p w:rsidR="00185BC1" w:rsidRPr="00185BC1" w:rsidRDefault="00185BC1" w:rsidP="00185BC1">
      <w:pPr>
        <w:spacing w:after="0" w:line="240" w:lineRule="auto"/>
        <w:jc w:val="both"/>
      </w:pPr>
      <w:r w:rsidRPr="00185BC1">
        <w:t xml:space="preserve">The admission of a person to a competition, or invitation to attend interview, or a successful result notification, is not to be taken as implying that Sigmar Recruitment Consultants Ltd. is satisfied that such a person fulfils the requirements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w:t>
      </w:r>
    </w:p>
    <w:p w:rsidR="00DB3464" w:rsidRDefault="00185BC1" w:rsidP="00185BC1">
      <w:pPr>
        <w:spacing w:after="0" w:line="240" w:lineRule="auto"/>
        <w:jc w:val="both"/>
      </w:pPr>
      <w:r w:rsidRPr="00185BC1">
        <w:t xml:space="preserve">Prior to recommending any candidate for appointment to this position Sigmar Recruitment Consultants Ltd.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w:t>
      </w:r>
    </w:p>
    <w:p w:rsidR="00DB3464" w:rsidRDefault="00DB3464" w:rsidP="00185BC1">
      <w:pPr>
        <w:spacing w:after="0" w:line="240" w:lineRule="auto"/>
        <w:jc w:val="both"/>
      </w:pPr>
    </w:p>
    <w:p w:rsidR="00185BC1" w:rsidRDefault="00185BC1" w:rsidP="00185BC1">
      <w:pPr>
        <w:spacing w:after="0" w:line="240" w:lineRule="auto"/>
        <w:jc w:val="both"/>
      </w:pPr>
      <w:r w:rsidRPr="00185BC1">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Rights - Review Procedures in relation to the Selection Process </w:t>
      </w:r>
    </w:p>
    <w:p w:rsidR="00185BC1" w:rsidRDefault="00185BC1" w:rsidP="00185BC1">
      <w:pPr>
        <w:spacing w:after="0" w:line="240" w:lineRule="auto"/>
        <w:jc w:val="both"/>
      </w:pPr>
      <w:r w:rsidRPr="00185BC1">
        <w:t xml:space="preserve">Sigmar Recruitment Consultants Ltd. will consider requests for review in accordance with the provisions of the codes of practice published by the CPSA. The Codes of Practice are available on the website of the Commission for Public Service Appointments </w:t>
      </w:r>
      <w:hyperlink r:id="rId9" w:history="1">
        <w:r w:rsidRPr="00B37F4C">
          <w:rPr>
            <w:rStyle w:val="Hyperlink"/>
          </w:rPr>
          <w:t>http://www.cpsa.ie/</w:t>
        </w:r>
      </w:hyperlink>
      <w:r w:rsidRPr="00185BC1">
        <w:t xml:space="preserve">.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Should a candidate be unhappy with an action or decision in relation to their application (where the selection is managed by Sigmar Recruitment) they can seek feedback from Sigmar Recruitment.  An initial review will be carried out internally by the candidate’s recruitment contact as to why their application was deemed unsuccessful.  The outcome of this review will be sent to the candidate in written format. </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11"/>
        </w:numPr>
        <w:spacing w:after="0" w:line="240" w:lineRule="auto"/>
        <w:jc w:val="both"/>
      </w:pPr>
      <w:r w:rsidRPr="00185BC1">
        <w:t>To request an initial review, a candidate must write to Sigmar within 5 working days of receiving notification of the decision on their application. Sigmar will carry out the initial review without delay. If the candidate is dissatisfied with the outcome, they may resort to the formal procedures within 2 working days of receiving notifications of the outcome of the initial review.</w:t>
      </w:r>
    </w:p>
    <w:p w:rsidR="00185BC1" w:rsidRDefault="00185BC1" w:rsidP="00185BC1">
      <w:pPr>
        <w:pStyle w:val="ListParagraph"/>
        <w:numPr>
          <w:ilvl w:val="0"/>
          <w:numId w:val="11"/>
        </w:numPr>
        <w:spacing w:after="0" w:line="240" w:lineRule="auto"/>
        <w:jc w:val="both"/>
      </w:pPr>
      <w:r w:rsidRPr="00185BC1">
        <w:t>Should the candidate not be satisfied with the outcome of the initial review, it will be referred to the Account Director who a</w:t>
      </w:r>
      <w:r>
        <w:t>cts as the decision arbitrator.</w:t>
      </w:r>
    </w:p>
    <w:p w:rsidR="00185BC1" w:rsidRPr="00185BC1" w:rsidRDefault="00185BC1" w:rsidP="00185BC1">
      <w:pPr>
        <w:pStyle w:val="ListParagraph"/>
        <w:numPr>
          <w:ilvl w:val="0"/>
          <w:numId w:val="11"/>
        </w:numPr>
        <w:spacing w:after="0" w:line="240" w:lineRule="auto"/>
        <w:jc w:val="both"/>
      </w:pPr>
      <w:r w:rsidRPr="00185BC1">
        <w:t xml:space="preserve">The decision arbitrator will be a person unconnected with the selection process and he/she will adjudicate on requests for review. The decision of the decision arbitrator in relation to such matters is final. </w:t>
      </w:r>
    </w:p>
    <w:p w:rsidR="00726C68" w:rsidRDefault="00726C68" w:rsidP="00185BC1">
      <w:pPr>
        <w:spacing w:after="0" w:line="240" w:lineRule="auto"/>
        <w:jc w:val="both"/>
        <w:rPr>
          <w:b/>
        </w:rPr>
      </w:pPr>
    </w:p>
    <w:p w:rsidR="00185BC1" w:rsidRPr="00185BC1" w:rsidRDefault="00185BC1" w:rsidP="00185BC1">
      <w:pPr>
        <w:spacing w:after="0" w:line="240" w:lineRule="auto"/>
        <w:jc w:val="both"/>
        <w:rPr>
          <w:b/>
        </w:rPr>
      </w:pPr>
      <w:r w:rsidRPr="00185BC1">
        <w:rPr>
          <w:b/>
        </w:rPr>
        <w:t xml:space="preserve">Candidates’ Obligations </w:t>
      </w:r>
    </w:p>
    <w:p w:rsidR="00185BC1" w:rsidRPr="00185BC1" w:rsidRDefault="00185BC1" w:rsidP="00185BC1">
      <w:pPr>
        <w:spacing w:after="0" w:line="240" w:lineRule="auto"/>
        <w:jc w:val="both"/>
      </w:pPr>
      <w:r w:rsidRPr="00185BC1">
        <w:lastRenderedPageBreak/>
        <w:t xml:space="preserve">Candidates should note that canvassing will disqualify and will result in their exclusion from the process.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must not: </w:t>
      </w:r>
    </w:p>
    <w:p w:rsidR="00185BC1" w:rsidRPr="00185BC1" w:rsidRDefault="00185BC1" w:rsidP="00185BC1">
      <w:pPr>
        <w:pStyle w:val="ListParagraph"/>
        <w:numPr>
          <w:ilvl w:val="0"/>
          <w:numId w:val="13"/>
        </w:numPr>
        <w:spacing w:after="0" w:line="240" w:lineRule="auto"/>
        <w:jc w:val="both"/>
      </w:pPr>
      <w:r w:rsidRPr="00185BC1">
        <w:t xml:space="preserve">Knowingly or recklessly provide false information </w:t>
      </w:r>
    </w:p>
    <w:p w:rsidR="00185BC1" w:rsidRPr="00185BC1" w:rsidRDefault="00185BC1" w:rsidP="00185BC1">
      <w:pPr>
        <w:pStyle w:val="ListParagraph"/>
        <w:numPr>
          <w:ilvl w:val="0"/>
          <w:numId w:val="13"/>
        </w:numPr>
        <w:spacing w:after="0" w:line="240" w:lineRule="auto"/>
        <w:jc w:val="both"/>
      </w:pPr>
      <w:r>
        <w:t>C</w:t>
      </w:r>
      <w:r w:rsidRPr="00185BC1">
        <w:t xml:space="preserve">anvass any person with or without inducements </w:t>
      </w:r>
    </w:p>
    <w:p w:rsidR="00185BC1" w:rsidRPr="00185BC1" w:rsidRDefault="00185BC1" w:rsidP="00185BC1">
      <w:pPr>
        <w:pStyle w:val="ListParagraph"/>
        <w:numPr>
          <w:ilvl w:val="0"/>
          <w:numId w:val="13"/>
        </w:numPr>
        <w:spacing w:after="0" w:line="240" w:lineRule="auto"/>
        <w:jc w:val="both"/>
      </w:pPr>
      <w:r>
        <w:t>I</w:t>
      </w:r>
      <w:r w:rsidRPr="00185BC1">
        <w:t xml:space="preserve">nterfere with or compromise the process in any way </w:t>
      </w:r>
    </w:p>
    <w:p w:rsidR="00185BC1" w:rsidRPr="00185BC1" w:rsidRDefault="00185BC1" w:rsidP="00185BC1">
      <w:pPr>
        <w:pStyle w:val="ListParagraph"/>
        <w:numPr>
          <w:ilvl w:val="0"/>
          <w:numId w:val="13"/>
        </w:numPr>
        <w:spacing w:after="0" w:line="240" w:lineRule="auto"/>
        <w:jc w:val="both"/>
      </w:pPr>
      <w:r w:rsidRPr="00185BC1">
        <w:t xml:space="preserve">A third party must not personate a candidate at any stage of the process. </w:t>
      </w:r>
    </w:p>
    <w:p w:rsidR="00185BC1" w:rsidRPr="00185BC1" w:rsidRDefault="00185BC1" w:rsidP="00185BC1">
      <w:pPr>
        <w:pStyle w:val="ListParagraph"/>
        <w:numPr>
          <w:ilvl w:val="0"/>
          <w:numId w:val="13"/>
        </w:numPr>
        <w:spacing w:after="0" w:line="240" w:lineRule="auto"/>
        <w:jc w:val="both"/>
      </w:pPr>
      <w:r w:rsidRPr="00185BC1">
        <w:t>Any person who contravenes the above provisions or who assists another person in contravening the above provisions is guilty of an offence. A person who is found guilty of an offence is li</w:t>
      </w:r>
      <w:r>
        <w:t>able to a fine/or imprisonment.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In addition, where a person found guilty of an offence was or is a candidate at a recruitment process, then: </w:t>
      </w:r>
    </w:p>
    <w:p w:rsidR="00185BC1" w:rsidRPr="00185BC1" w:rsidRDefault="00185BC1" w:rsidP="00185BC1">
      <w:pPr>
        <w:pStyle w:val="ListParagraph"/>
        <w:numPr>
          <w:ilvl w:val="0"/>
          <w:numId w:val="14"/>
        </w:numPr>
        <w:spacing w:after="0" w:line="240" w:lineRule="auto"/>
        <w:jc w:val="both"/>
      </w:pPr>
      <w:r>
        <w:t>W</w:t>
      </w:r>
      <w:r w:rsidRPr="00185BC1">
        <w:t xml:space="preserve">here he/she has not been appointed to a post, he/she will be disqualified as a candidate; and </w:t>
      </w:r>
    </w:p>
    <w:p w:rsidR="00185BC1" w:rsidRPr="00185BC1" w:rsidRDefault="00185BC1" w:rsidP="00185BC1">
      <w:pPr>
        <w:pStyle w:val="ListParagraph"/>
        <w:numPr>
          <w:ilvl w:val="0"/>
          <w:numId w:val="14"/>
        </w:numPr>
        <w:spacing w:after="0" w:line="240" w:lineRule="auto"/>
        <w:jc w:val="both"/>
      </w:pPr>
      <w:r>
        <w:t>W</w:t>
      </w:r>
      <w:r w:rsidRPr="00185BC1">
        <w:t xml:space="preserve">here he/she has been appointed subsequently to the recruitment process in question, he/she shall forfeit that appointment. </w:t>
      </w:r>
    </w:p>
    <w:p w:rsidR="00185BC1" w:rsidRP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AE1E69">
      <w:pPr>
        <w:rPr>
          <w:b/>
        </w:rPr>
      </w:pPr>
      <w:r w:rsidRPr="00185BC1">
        <w:rPr>
          <w:b/>
        </w:rPr>
        <w:t xml:space="preserve">Specific candidate criteria </w:t>
      </w:r>
    </w:p>
    <w:p w:rsidR="00185BC1" w:rsidRDefault="00185BC1" w:rsidP="00185BC1">
      <w:pPr>
        <w:spacing w:after="0" w:line="240" w:lineRule="auto"/>
        <w:jc w:val="both"/>
        <w:rPr>
          <w:b/>
        </w:rPr>
      </w:pPr>
      <w:r>
        <w:rPr>
          <w:b/>
        </w:rPr>
        <w:t xml:space="preserve">Candidates must: </w:t>
      </w:r>
    </w:p>
    <w:p w:rsidR="00185BC1" w:rsidRPr="00185BC1" w:rsidRDefault="00185BC1" w:rsidP="00185BC1">
      <w:pPr>
        <w:pStyle w:val="ListParagraph"/>
        <w:numPr>
          <w:ilvl w:val="0"/>
          <w:numId w:val="15"/>
        </w:numPr>
        <w:spacing w:after="0" w:line="240" w:lineRule="auto"/>
        <w:jc w:val="both"/>
        <w:rPr>
          <w:b/>
        </w:rPr>
      </w:pPr>
      <w:r w:rsidRPr="00185BC1">
        <w:t xml:space="preserve">Have the knowledge and ability to discharge the duties of the post concerned </w:t>
      </w:r>
    </w:p>
    <w:p w:rsidR="00185BC1" w:rsidRPr="00185BC1" w:rsidRDefault="00185BC1" w:rsidP="00185BC1">
      <w:pPr>
        <w:pStyle w:val="ListParagraph"/>
        <w:numPr>
          <w:ilvl w:val="0"/>
          <w:numId w:val="15"/>
        </w:numPr>
        <w:spacing w:after="0" w:line="240" w:lineRule="auto"/>
        <w:jc w:val="both"/>
      </w:pPr>
      <w:r w:rsidRPr="00185BC1">
        <w:t xml:space="preserve">Be suitable on the grounds of character </w:t>
      </w:r>
    </w:p>
    <w:p w:rsidR="00185BC1" w:rsidRPr="00185BC1" w:rsidRDefault="00185BC1" w:rsidP="00185BC1">
      <w:pPr>
        <w:pStyle w:val="ListParagraph"/>
        <w:numPr>
          <w:ilvl w:val="0"/>
          <w:numId w:val="15"/>
        </w:numPr>
        <w:spacing w:after="0" w:line="240" w:lineRule="auto"/>
        <w:jc w:val="both"/>
      </w:pPr>
      <w:r w:rsidRPr="00185BC1">
        <w:t>Be suitable in all other relevant respects for appointment to the post concerned</w:t>
      </w:r>
    </w:p>
    <w:p w:rsidR="00185BC1" w:rsidRPr="00185BC1" w:rsidRDefault="00185BC1" w:rsidP="00C1794B">
      <w:pPr>
        <w:pStyle w:val="ListParagraph"/>
        <w:numPr>
          <w:ilvl w:val="0"/>
          <w:numId w:val="23"/>
        </w:numPr>
        <w:spacing w:after="0" w:line="240" w:lineRule="auto"/>
        <w:jc w:val="both"/>
      </w:pPr>
      <w:r w:rsidRPr="00185BC1">
        <w:t xml:space="preserve">and if successful, they will not be appointed to the post unless they: </w:t>
      </w:r>
    </w:p>
    <w:p w:rsidR="00185BC1" w:rsidRPr="00185BC1" w:rsidRDefault="00185BC1" w:rsidP="00185BC1">
      <w:pPr>
        <w:pStyle w:val="ListParagraph"/>
        <w:numPr>
          <w:ilvl w:val="0"/>
          <w:numId w:val="16"/>
        </w:numPr>
        <w:spacing w:after="0" w:line="240" w:lineRule="auto"/>
        <w:jc w:val="both"/>
      </w:pPr>
      <w:r w:rsidRPr="00185BC1">
        <w:t xml:space="preserve">Agree to undertake the duties attached to the post and accept the conditions under which the duties are, or may be required to be, performed </w:t>
      </w:r>
    </w:p>
    <w:p w:rsidR="001B30F8" w:rsidRDefault="00185BC1" w:rsidP="00185BC1">
      <w:pPr>
        <w:pStyle w:val="ListParagraph"/>
        <w:numPr>
          <w:ilvl w:val="0"/>
          <w:numId w:val="16"/>
        </w:numPr>
        <w:spacing w:after="0" w:line="240" w:lineRule="auto"/>
        <w:jc w:val="both"/>
      </w:pPr>
      <w:r w:rsidRPr="00185BC1">
        <w:t>Are fully competent and available to undertake, and fully capable of undertaking, the duties attached to the position</w:t>
      </w:r>
    </w:p>
    <w:p w:rsidR="00185BC1" w:rsidRPr="00185BC1" w:rsidRDefault="001B30F8" w:rsidP="00185BC1">
      <w:pPr>
        <w:pStyle w:val="ListParagraph"/>
        <w:numPr>
          <w:ilvl w:val="0"/>
          <w:numId w:val="16"/>
        </w:numPr>
        <w:spacing w:after="0" w:line="240" w:lineRule="auto"/>
        <w:jc w:val="both"/>
      </w:pPr>
      <w:r>
        <w:t>Be passed medically fit to take up the appointment</w:t>
      </w:r>
      <w:r w:rsidR="00185BC1" w:rsidRPr="00185BC1">
        <w:t xml:space="preserve">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Deeming of candidature to be withdrawn </w:t>
      </w:r>
    </w:p>
    <w:p w:rsidR="00185BC1" w:rsidRPr="00185BC1" w:rsidRDefault="00185BC1" w:rsidP="00185BC1">
      <w:pPr>
        <w:spacing w:after="0" w:line="240" w:lineRule="auto"/>
        <w:jc w:val="both"/>
      </w:pPr>
      <w:r w:rsidRPr="00185BC1">
        <w:t xml:space="preserve">Candidates who do not attend for interview or other test when and where required by Sigmar Recruitment, or who do not, when requested, furnish such evidence as Sigmar Recruitment require in regard to any matter relevant to their candidature, will have no further claim to consideration.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Quality Customer Service </w:t>
      </w:r>
    </w:p>
    <w:p w:rsidR="00185BC1" w:rsidRDefault="00185BC1" w:rsidP="00185BC1">
      <w:pPr>
        <w:spacing w:after="0" w:line="240" w:lineRule="auto"/>
        <w:jc w:val="both"/>
      </w:pPr>
      <w:r w:rsidRPr="00185BC1">
        <w:t>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w:t>
      </w:r>
      <w:r>
        <w:t xml:space="preserve">propriate steps to resolve it. </w:t>
      </w:r>
      <w:r w:rsidRPr="00185BC1">
        <w:t xml:space="preserve">Feedback will be provided on written request. </w:t>
      </w:r>
    </w:p>
    <w:p w:rsidR="00185BC1" w:rsidRPr="00185BC1" w:rsidRDefault="00185BC1" w:rsidP="00185BC1">
      <w:pPr>
        <w:spacing w:after="0" w:line="240" w:lineRule="auto"/>
        <w:jc w:val="both"/>
      </w:pPr>
    </w:p>
    <w:p w:rsidR="00726C68" w:rsidRDefault="00726C68" w:rsidP="00185BC1">
      <w:pPr>
        <w:spacing w:after="0" w:line="240" w:lineRule="auto"/>
        <w:jc w:val="both"/>
        <w:rPr>
          <w:b/>
        </w:rPr>
      </w:pPr>
    </w:p>
    <w:p w:rsidR="00185BC1" w:rsidRPr="00185BC1" w:rsidRDefault="00185BC1" w:rsidP="00185BC1">
      <w:pPr>
        <w:spacing w:after="0" w:line="240" w:lineRule="auto"/>
        <w:jc w:val="both"/>
        <w:rPr>
          <w:b/>
        </w:rPr>
      </w:pPr>
      <w:r w:rsidRPr="00185BC1">
        <w:rPr>
          <w:b/>
        </w:rPr>
        <w:t xml:space="preserve">Data Protection Acts, 1988 and 2003 </w:t>
      </w:r>
    </w:p>
    <w:p w:rsidR="00185BC1" w:rsidRPr="00185BC1" w:rsidRDefault="00185BC1" w:rsidP="00185BC1">
      <w:pPr>
        <w:spacing w:after="0" w:line="240" w:lineRule="auto"/>
        <w:jc w:val="both"/>
      </w:pPr>
      <w:r w:rsidRPr="00185BC1">
        <w:t xml:space="preserve">When your application form is received, we create a record in your name, which contains much of the personal information you have supplied. This personal record is used solely in processing your candidature and should you be successful certain information you provide will be forwarded to the </w:t>
      </w:r>
      <w:r w:rsidRPr="00185BC1">
        <w:lastRenderedPageBreak/>
        <w:t xml:space="preserve">employing organisation. Such information held is subject to the rights and obligations set out in the Data Protection Acts, 1988 &amp; 2003. </w:t>
      </w:r>
    </w:p>
    <w:p w:rsidR="00185BC1" w:rsidRPr="00185BC1" w:rsidRDefault="00185BC1" w:rsidP="00185BC1">
      <w:pPr>
        <w:spacing w:after="0" w:line="240" w:lineRule="auto"/>
        <w:jc w:val="both"/>
      </w:pPr>
      <w:r w:rsidRPr="00185BC1">
        <w:t>To make a request under the Data Protection Acts 1988 &amp; 2003, please submit your request in writing to: Data Protection Co-Ordinator – Managed Services, Sigmar Recruitment Consultants Ltd., 13 Hume St., Dublin 2. Ensure that you describe the records you seek in the greatest possible detail to enable us to identify the relevant record. A fee of €6.35 should accompany your request. Payment should be made by way of bank draft, money order, or personal cheque, made payable to ‘Sigmar Recruitment Consultants Ltd.’. Certain items of information, not specific to any individual, are extracted from records for general statistical purposes.</w:t>
      </w:r>
    </w:p>
    <w:sectPr w:rsidR="00185BC1" w:rsidRPr="00185BC1" w:rsidSect="007D2F5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56" w:rsidRDefault="009E4D56" w:rsidP="00185BC1">
      <w:pPr>
        <w:spacing w:after="0" w:line="240" w:lineRule="auto"/>
      </w:pPr>
      <w:r>
        <w:separator/>
      </w:r>
    </w:p>
  </w:endnote>
  <w:endnote w:type="continuationSeparator" w:id="0">
    <w:p w:rsidR="009E4D56" w:rsidRDefault="009E4D56"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8013"/>
      <w:docPartObj>
        <w:docPartGallery w:val="Page Numbers (Bottom of Page)"/>
        <w:docPartUnique/>
      </w:docPartObj>
    </w:sdtPr>
    <w:sdtEndPr>
      <w:rPr>
        <w:noProof/>
      </w:rPr>
    </w:sdtEndPr>
    <w:sdtContent>
      <w:p w:rsidR="002E48C0" w:rsidRDefault="00E4405F">
        <w:pPr>
          <w:pStyle w:val="Footer"/>
          <w:jc w:val="center"/>
        </w:pPr>
        <w:r>
          <w:fldChar w:fldCharType="begin"/>
        </w:r>
        <w:r w:rsidR="002E48C0">
          <w:instrText xml:space="preserve"> PAGE   \* MERGEFORMAT </w:instrText>
        </w:r>
        <w:r>
          <w:fldChar w:fldCharType="separate"/>
        </w:r>
        <w:r w:rsidR="00AE1E69">
          <w:rPr>
            <w:noProof/>
          </w:rPr>
          <w:t>1</w:t>
        </w:r>
        <w:r>
          <w:rPr>
            <w:noProof/>
          </w:rPr>
          <w:fldChar w:fldCharType="end"/>
        </w:r>
      </w:p>
    </w:sdtContent>
  </w:sdt>
  <w:p w:rsidR="002E48C0" w:rsidRDefault="002E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56" w:rsidRDefault="009E4D56" w:rsidP="00185BC1">
      <w:pPr>
        <w:spacing w:after="0" w:line="240" w:lineRule="auto"/>
      </w:pPr>
      <w:r>
        <w:separator/>
      </w:r>
    </w:p>
  </w:footnote>
  <w:footnote w:type="continuationSeparator" w:id="0">
    <w:p w:rsidR="009E4D56" w:rsidRDefault="009E4D56" w:rsidP="0018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BC1" w:rsidRDefault="00185BC1">
    <w:pPr>
      <w:pStyle w:val="Header"/>
    </w:pPr>
    <w:r>
      <w:rPr>
        <w:noProof/>
        <w:lang w:eastAsia="en-IE"/>
      </w:rPr>
      <w:drawing>
        <wp:anchor distT="0" distB="0" distL="114300" distR="114300" simplePos="0" relativeHeight="251659264" behindDoc="0" locked="0" layoutInCell="1" allowOverlap="1">
          <wp:simplePos x="0" y="0"/>
          <wp:positionH relativeFrom="margin">
            <wp:posOffset>-800100</wp:posOffset>
          </wp:positionH>
          <wp:positionV relativeFrom="margin">
            <wp:posOffset>-819150</wp:posOffset>
          </wp:positionV>
          <wp:extent cx="2181225" cy="828675"/>
          <wp:effectExtent l="0" t="0" r="9525" b="952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anchor>
      </w:drawing>
    </w:r>
    <w:r>
      <w:rPr>
        <w:noProof/>
        <w:lang w:eastAsia="en-IE"/>
      </w:rPr>
      <w:drawing>
        <wp:anchor distT="0" distB="0" distL="114300" distR="114300" simplePos="0" relativeHeight="251658240" behindDoc="0" locked="0" layoutInCell="1" allowOverlap="1">
          <wp:simplePos x="0" y="0"/>
          <wp:positionH relativeFrom="margin">
            <wp:posOffset>4293235</wp:posOffset>
          </wp:positionH>
          <wp:positionV relativeFrom="topMargin">
            <wp:align>bottom</wp:align>
          </wp:positionV>
          <wp:extent cx="2200275" cy="762000"/>
          <wp:effectExtent l="0" t="0" r="9525" b="0"/>
          <wp:wrapSquare wrapText="bothSides"/>
          <wp:docPr id="2" name="Picture 2" descr="http://www.sfpa.ie/Portals/_default/Skins/SFPA/Images/LogoS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pa.ie/Portals/_default/Skins/SFPA/Images/LogoSF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E68"/>
    <w:multiLevelType w:val="hybridMultilevel"/>
    <w:tmpl w:val="3D1A6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B7701E"/>
    <w:multiLevelType w:val="hybridMultilevel"/>
    <w:tmpl w:val="15863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F53982"/>
    <w:multiLevelType w:val="hybridMultilevel"/>
    <w:tmpl w:val="CA6E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20E61"/>
    <w:multiLevelType w:val="hybridMultilevel"/>
    <w:tmpl w:val="B9DE2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991E8A"/>
    <w:multiLevelType w:val="hybridMultilevel"/>
    <w:tmpl w:val="7C041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BC2C94"/>
    <w:multiLevelType w:val="hybridMultilevel"/>
    <w:tmpl w:val="DEDEA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4265F4"/>
    <w:multiLevelType w:val="hybridMultilevel"/>
    <w:tmpl w:val="C22A4CD2"/>
    <w:lvl w:ilvl="0" w:tplc="A922F06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EA4AE8"/>
    <w:multiLevelType w:val="hybridMultilevel"/>
    <w:tmpl w:val="F9AA9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750071"/>
    <w:multiLevelType w:val="hybridMultilevel"/>
    <w:tmpl w:val="4252A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7A6D9B"/>
    <w:multiLevelType w:val="hybridMultilevel"/>
    <w:tmpl w:val="5DB67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234B29"/>
    <w:multiLevelType w:val="hybridMultilevel"/>
    <w:tmpl w:val="5320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357623"/>
    <w:multiLevelType w:val="hybridMultilevel"/>
    <w:tmpl w:val="E3D87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A71314"/>
    <w:multiLevelType w:val="hybridMultilevel"/>
    <w:tmpl w:val="4CEA1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51DA7"/>
    <w:multiLevelType w:val="hybridMultilevel"/>
    <w:tmpl w:val="70F27AB6"/>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64464DE"/>
    <w:multiLevelType w:val="hybridMultilevel"/>
    <w:tmpl w:val="150E0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776E9"/>
    <w:multiLevelType w:val="hybridMultilevel"/>
    <w:tmpl w:val="557A8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165EE9"/>
    <w:multiLevelType w:val="hybridMultilevel"/>
    <w:tmpl w:val="C8F6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E5F45"/>
    <w:multiLevelType w:val="hybridMultilevel"/>
    <w:tmpl w:val="771E1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26806"/>
    <w:multiLevelType w:val="hybridMultilevel"/>
    <w:tmpl w:val="1C88D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C00FE1"/>
    <w:multiLevelType w:val="hybridMultilevel"/>
    <w:tmpl w:val="E9BA1C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C4517AD"/>
    <w:multiLevelType w:val="hybridMultilevel"/>
    <w:tmpl w:val="EE56D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83F7A"/>
    <w:multiLevelType w:val="hybridMultilevel"/>
    <w:tmpl w:val="D8DC1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357DF"/>
    <w:multiLevelType w:val="hybridMultilevel"/>
    <w:tmpl w:val="93FC9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75714F"/>
    <w:multiLevelType w:val="hybridMultilevel"/>
    <w:tmpl w:val="12943958"/>
    <w:lvl w:ilvl="0" w:tplc="18090001">
      <w:start w:val="1"/>
      <w:numFmt w:val="bullet"/>
      <w:lvlText w:val=""/>
      <w:lvlJc w:val="left"/>
      <w:pPr>
        <w:ind w:left="720" w:hanging="360"/>
      </w:pPr>
      <w:rPr>
        <w:rFonts w:ascii="Symbol" w:hAnsi="Symbol" w:hint="default"/>
      </w:rPr>
    </w:lvl>
    <w:lvl w:ilvl="1" w:tplc="6B701B22">
      <w:numFmt w:val="bullet"/>
      <w:lvlText w:val="•"/>
      <w:lvlJc w:val="left"/>
      <w:pPr>
        <w:ind w:left="2208" w:hanging="1128"/>
      </w:pPr>
      <w:rPr>
        <w:rFonts w:ascii="Arial" w:eastAsia="Arial"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B60C9D"/>
    <w:multiLevelType w:val="hybridMultilevel"/>
    <w:tmpl w:val="50C041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B8D1CB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C68740D"/>
    <w:multiLevelType w:val="hybridMultilevel"/>
    <w:tmpl w:val="B896E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9D76F4"/>
    <w:multiLevelType w:val="hybridMultilevel"/>
    <w:tmpl w:val="628E5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966CE7"/>
    <w:multiLevelType w:val="hybridMultilevel"/>
    <w:tmpl w:val="486CC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AE0C76"/>
    <w:multiLevelType w:val="hybridMultilevel"/>
    <w:tmpl w:val="92CAF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9"/>
  </w:num>
  <w:num w:numId="4">
    <w:abstractNumId w:val="11"/>
  </w:num>
  <w:num w:numId="5">
    <w:abstractNumId w:val="26"/>
  </w:num>
  <w:num w:numId="6">
    <w:abstractNumId w:val="3"/>
  </w:num>
  <w:num w:numId="7">
    <w:abstractNumId w:val="4"/>
  </w:num>
  <w:num w:numId="8">
    <w:abstractNumId w:val="1"/>
  </w:num>
  <w:num w:numId="9">
    <w:abstractNumId w:val="24"/>
  </w:num>
  <w:num w:numId="10">
    <w:abstractNumId w:val="0"/>
  </w:num>
  <w:num w:numId="11">
    <w:abstractNumId w:val="10"/>
  </w:num>
  <w:num w:numId="12">
    <w:abstractNumId w:val="8"/>
  </w:num>
  <w:num w:numId="13">
    <w:abstractNumId w:val="5"/>
  </w:num>
  <w:num w:numId="14">
    <w:abstractNumId w:val="22"/>
  </w:num>
  <w:num w:numId="15">
    <w:abstractNumId w:val="15"/>
  </w:num>
  <w:num w:numId="16">
    <w:abstractNumId w:val="27"/>
  </w:num>
  <w:num w:numId="17">
    <w:abstractNumId w:val="20"/>
  </w:num>
  <w:num w:numId="18">
    <w:abstractNumId w:val="29"/>
  </w:num>
  <w:num w:numId="19">
    <w:abstractNumId w:val="21"/>
  </w:num>
  <w:num w:numId="20">
    <w:abstractNumId w:val="12"/>
  </w:num>
  <w:num w:numId="21">
    <w:abstractNumId w:val="25"/>
  </w:num>
  <w:num w:numId="22">
    <w:abstractNumId w:val="16"/>
  </w:num>
  <w:num w:numId="23">
    <w:abstractNumId w:val="6"/>
  </w:num>
  <w:num w:numId="24">
    <w:abstractNumId w:val="2"/>
  </w:num>
  <w:num w:numId="25">
    <w:abstractNumId w:val="7"/>
  </w:num>
  <w:num w:numId="26">
    <w:abstractNumId w:val="14"/>
  </w:num>
  <w:num w:numId="27">
    <w:abstractNumId w:val="17"/>
  </w:num>
  <w:num w:numId="28">
    <w:abstractNumId w:val="19"/>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BC1"/>
    <w:rsid w:val="00016774"/>
    <w:rsid w:val="00017563"/>
    <w:rsid w:val="000E5337"/>
    <w:rsid w:val="00106C66"/>
    <w:rsid w:val="00122FB0"/>
    <w:rsid w:val="00164052"/>
    <w:rsid w:val="00185BC1"/>
    <w:rsid w:val="00193920"/>
    <w:rsid w:val="001B0A88"/>
    <w:rsid w:val="001B30F8"/>
    <w:rsid w:val="001B655F"/>
    <w:rsid w:val="001E6E44"/>
    <w:rsid w:val="001F2ACC"/>
    <w:rsid w:val="00251308"/>
    <w:rsid w:val="00261700"/>
    <w:rsid w:val="00287385"/>
    <w:rsid w:val="002A62CB"/>
    <w:rsid w:val="002C08F7"/>
    <w:rsid w:val="002E48C0"/>
    <w:rsid w:val="002F62B0"/>
    <w:rsid w:val="00361F95"/>
    <w:rsid w:val="004439F8"/>
    <w:rsid w:val="0046095F"/>
    <w:rsid w:val="004A232F"/>
    <w:rsid w:val="00531E0B"/>
    <w:rsid w:val="00540162"/>
    <w:rsid w:val="00552735"/>
    <w:rsid w:val="005B176D"/>
    <w:rsid w:val="005E472E"/>
    <w:rsid w:val="005F028E"/>
    <w:rsid w:val="00612BBC"/>
    <w:rsid w:val="00632F94"/>
    <w:rsid w:val="0066520D"/>
    <w:rsid w:val="00726C68"/>
    <w:rsid w:val="00741BB1"/>
    <w:rsid w:val="00757D09"/>
    <w:rsid w:val="007D0FB8"/>
    <w:rsid w:val="007D2F55"/>
    <w:rsid w:val="008421BA"/>
    <w:rsid w:val="008B1178"/>
    <w:rsid w:val="008B28CD"/>
    <w:rsid w:val="009420EF"/>
    <w:rsid w:val="00951E59"/>
    <w:rsid w:val="009D3C67"/>
    <w:rsid w:val="009E4D56"/>
    <w:rsid w:val="009F366F"/>
    <w:rsid w:val="00A66936"/>
    <w:rsid w:val="00A67D4B"/>
    <w:rsid w:val="00AB0649"/>
    <w:rsid w:val="00AB5C39"/>
    <w:rsid w:val="00AE1E69"/>
    <w:rsid w:val="00B4322B"/>
    <w:rsid w:val="00BB022B"/>
    <w:rsid w:val="00C1794B"/>
    <w:rsid w:val="00C71C69"/>
    <w:rsid w:val="00CB7858"/>
    <w:rsid w:val="00D02734"/>
    <w:rsid w:val="00D05CE7"/>
    <w:rsid w:val="00D114A9"/>
    <w:rsid w:val="00D30E10"/>
    <w:rsid w:val="00D43F45"/>
    <w:rsid w:val="00D75A75"/>
    <w:rsid w:val="00D80881"/>
    <w:rsid w:val="00DA6C76"/>
    <w:rsid w:val="00DB3464"/>
    <w:rsid w:val="00DF79B2"/>
    <w:rsid w:val="00E05621"/>
    <w:rsid w:val="00E4405F"/>
    <w:rsid w:val="00E53DCB"/>
    <w:rsid w:val="00E74F4F"/>
    <w:rsid w:val="00EC3882"/>
    <w:rsid w:val="00F060AD"/>
    <w:rsid w:val="00F310C5"/>
    <w:rsid w:val="00F828EB"/>
    <w:rsid w:val="00F82BA5"/>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A41FC8"/>
  <w15:docId w15:val="{F1682E06-9DAC-4D38-85BC-F81C9F1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basedOn w:val="Normal"/>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odyTextIndent3">
    <w:name w:val="Body Text Indent 3"/>
    <w:basedOn w:val="Normal"/>
    <w:link w:val="BodyTextIndent3Char"/>
    <w:uiPriority w:val="99"/>
    <w:semiHidden/>
    <w:unhideWhenUsed/>
    <w:rsid w:val="00AB06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0649"/>
    <w:rPr>
      <w:sz w:val="16"/>
      <w:szCs w:val="16"/>
    </w:rPr>
  </w:style>
  <w:style w:type="paragraph" w:customStyle="1" w:styleId="Normal0">
    <w:name w:val="[Normal]"/>
    <w:rsid w:val="00E53DCB"/>
    <w:pPr>
      <w:widowControl w:val="0"/>
      <w:spacing w:after="0" w:line="240" w:lineRule="auto"/>
    </w:pPr>
    <w:rPr>
      <w:rFonts w:ascii="Arial" w:eastAsia="Arial" w:hAnsi="Arial"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PA@sigmar.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a.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9A19-CF76-4E78-81E4-DB8EF002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Morrissey</dc:creator>
  <cp:lastModifiedBy>Vicki Lavin</cp:lastModifiedBy>
  <cp:revision>6</cp:revision>
  <cp:lastPrinted>2017-07-07T08:28:00Z</cp:lastPrinted>
  <dcterms:created xsi:type="dcterms:W3CDTF">2018-09-13T13:53:00Z</dcterms:created>
  <dcterms:modified xsi:type="dcterms:W3CDTF">2018-10-02T09:08:00Z</dcterms:modified>
</cp:coreProperties>
</file>